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A8" w:rsidRDefault="00AA68A8" w:rsidP="006A52BF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Cairo International Fair (</w:t>
      </w:r>
      <w:r w:rsidRPr="003439C6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8</w:t>
      </w:r>
      <w:r w:rsidRPr="003439C6">
        <w:rPr>
          <w:b/>
          <w:bCs/>
          <w:sz w:val="28"/>
          <w:szCs w:val="28"/>
          <w:u w:val="single"/>
        </w:rPr>
        <w:t>)</w:t>
      </w:r>
    </w:p>
    <w:p w:rsidR="00AA68A8" w:rsidRPr="001E5BD4" w:rsidRDefault="00AA68A8" w:rsidP="006A52BF">
      <w:pPr>
        <w:spacing w:after="0"/>
        <w:jc w:val="both"/>
        <w:rPr>
          <w:sz w:val="28"/>
          <w:szCs w:val="28"/>
        </w:rPr>
      </w:pPr>
      <w:r w:rsidRPr="001E5BD4">
        <w:rPr>
          <w:sz w:val="28"/>
          <w:szCs w:val="28"/>
        </w:rPr>
        <w:t xml:space="preserve">Cairo International Fair (CIF) is a well-established multi-sectorial trade event that has in the last Forty </w:t>
      </w:r>
      <w:r>
        <w:rPr>
          <w:sz w:val="28"/>
          <w:szCs w:val="28"/>
        </w:rPr>
        <w:t>seven</w:t>
      </w:r>
      <w:r w:rsidRPr="001E5BD4">
        <w:rPr>
          <w:sz w:val="28"/>
          <w:szCs w:val="28"/>
        </w:rPr>
        <w:t xml:space="preserve"> years provided a unique platform for marketing products and services. It has enabled participants from overseas to introduce new and improved technologies on Egypt and Middle East markets</w:t>
      </w:r>
      <w:r w:rsidRPr="001E5BD4">
        <w:rPr>
          <w:rFonts w:ascii="Arial" w:hAnsi="Arial" w:cs="Arial"/>
          <w:rtl/>
          <w:lang w:bidi="ar-EG"/>
        </w:rPr>
        <w:t xml:space="preserve">. </w:t>
      </w:r>
    </w:p>
    <w:p w:rsidR="00AA68A8" w:rsidRDefault="00AA68A8" w:rsidP="006A52BF">
      <w:pPr>
        <w:spacing w:after="0"/>
        <w:jc w:val="both"/>
        <w:rPr>
          <w:sz w:val="28"/>
          <w:szCs w:val="28"/>
        </w:rPr>
      </w:pPr>
      <w:r w:rsidRPr="001E5BD4">
        <w:rPr>
          <w:sz w:val="28"/>
          <w:szCs w:val="28"/>
        </w:rPr>
        <w:t>CIF’s business success is demonstrated by the increased participation of exhibitors from both the foreign and in the host country. CIF 201</w:t>
      </w:r>
      <w:r>
        <w:rPr>
          <w:sz w:val="28"/>
          <w:szCs w:val="28"/>
        </w:rPr>
        <w:t>4</w:t>
      </w:r>
      <w:r w:rsidRPr="001E5BD4">
        <w:rPr>
          <w:sz w:val="28"/>
          <w:szCs w:val="28"/>
        </w:rPr>
        <w:t xml:space="preserve"> attracted more than 800 exhibitors from 1</w:t>
      </w:r>
      <w:r>
        <w:rPr>
          <w:sz w:val="28"/>
          <w:szCs w:val="28"/>
        </w:rPr>
        <w:t>5</w:t>
      </w:r>
      <w:r w:rsidRPr="001E5BD4">
        <w:rPr>
          <w:sz w:val="28"/>
          <w:szCs w:val="28"/>
        </w:rPr>
        <w:t xml:space="preserve"> countries and the number of visitors was more than one million</w:t>
      </w:r>
      <w:r>
        <w:rPr>
          <w:sz w:val="28"/>
          <w:szCs w:val="28"/>
        </w:rPr>
        <w:t>.</w:t>
      </w:r>
    </w:p>
    <w:p w:rsidR="00AA68A8" w:rsidRDefault="00AA68A8" w:rsidP="006A52BF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AA68A8" w:rsidRPr="00BE6248" w:rsidRDefault="00AA68A8" w:rsidP="006A52BF">
      <w:pPr>
        <w:spacing w:after="0"/>
        <w:jc w:val="both"/>
        <w:rPr>
          <w:b/>
          <w:bCs/>
          <w:sz w:val="28"/>
          <w:szCs w:val="28"/>
          <w:u w:val="single"/>
        </w:rPr>
      </w:pPr>
      <w:r w:rsidRPr="00BE6248">
        <w:rPr>
          <w:b/>
          <w:bCs/>
          <w:sz w:val="28"/>
          <w:szCs w:val="28"/>
          <w:u w:val="single"/>
        </w:rPr>
        <w:t>Facts about Cairo International Fair</w:t>
      </w:r>
      <w:r w:rsidRPr="00BE6248">
        <w:rPr>
          <w:rFonts w:ascii="Arial" w:hAnsi="Arial" w:cs="Arial"/>
          <w:b/>
          <w:bCs/>
          <w:u w:val="single"/>
          <w:rtl/>
          <w:lang w:bidi="ar-EG"/>
        </w:rPr>
        <w:t>: -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BC2D1E">
        <w:rPr>
          <w:b/>
          <w:bCs/>
          <w:sz w:val="28"/>
          <w:szCs w:val="28"/>
        </w:rPr>
        <w:t>Date of the exhibition:</w:t>
      </w:r>
      <w:r w:rsidRPr="00504093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504093">
        <w:rPr>
          <w:sz w:val="28"/>
          <w:szCs w:val="28"/>
        </w:rPr>
        <w:t>-2</w:t>
      </w:r>
      <w:r>
        <w:rPr>
          <w:sz w:val="28"/>
          <w:szCs w:val="28"/>
        </w:rPr>
        <w:t>7</w:t>
      </w:r>
      <w:r w:rsidRPr="00504093">
        <w:rPr>
          <w:sz w:val="28"/>
          <w:szCs w:val="28"/>
        </w:rPr>
        <w:t xml:space="preserve"> March 201</w:t>
      </w:r>
      <w:r>
        <w:rPr>
          <w:sz w:val="28"/>
          <w:szCs w:val="28"/>
        </w:rPr>
        <w:t>5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BC2D1E">
        <w:rPr>
          <w:b/>
          <w:bCs/>
          <w:sz w:val="28"/>
          <w:szCs w:val="28"/>
        </w:rPr>
        <w:t>Location:</w:t>
      </w:r>
      <w:r>
        <w:rPr>
          <w:sz w:val="28"/>
          <w:szCs w:val="28"/>
        </w:rPr>
        <w:t xml:space="preserve"> Fairground </w:t>
      </w:r>
      <w:r w:rsidRPr="00504093">
        <w:rPr>
          <w:sz w:val="28"/>
          <w:szCs w:val="28"/>
        </w:rPr>
        <w:t>- Nasr City - Cairo (15 minutes from Cairo International Airport</w:t>
      </w:r>
      <w:r>
        <w:rPr>
          <w:sz w:val="28"/>
          <w:szCs w:val="28"/>
        </w:rPr>
        <w:t>)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3F0AB1">
        <w:rPr>
          <w:b/>
          <w:bCs/>
          <w:sz w:val="28"/>
          <w:szCs w:val="28"/>
        </w:rPr>
        <w:t>Under the auspices of:</w:t>
      </w:r>
      <w:r>
        <w:rPr>
          <w:sz w:val="28"/>
          <w:szCs w:val="28"/>
        </w:rPr>
        <w:t xml:space="preserve"> </w:t>
      </w:r>
      <w:r w:rsidRPr="00504093">
        <w:rPr>
          <w:sz w:val="28"/>
          <w:szCs w:val="28"/>
        </w:rPr>
        <w:t>Ministry</w:t>
      </w:r>
      <w:r>
        <w:rPr>
          <w:sz w:val="28"/>
          <w:szCs w:val="28"/>
        </w:rPr>
        <w:t xml:space="preserve"> </w:t>
      </w:r>
      <w:r w:rsidRPr="00504093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Trade, Industry and Investment </w:t>
      </w:r>
    </w:p>
    <w:p w:rsidR="00AA68A8" w:rsidRPr="00504093" w:rsidRDefault="00AA68A8" w:rsidP="006A52BF">
      <w:pPr>
        <w:spacing w:after="0"/>
        <w:ind w:left="1260" w:hanging="1260"/>
        <w:jc w:val="both"/>
        <w:rPr>
          <w:sz w:val="28"/>
          <w:szCs w:val="28"/>
        </w:rPr>
      </w:pPr>
      <w:r w:rsidRPr="00573201">
        <w:rPr>
          <w:b/>
          <w:bCs/>
          <w:sz w:val="28"/>
          <w:szCs w:val="28"/>
        </w:rPr>
        <w:t>Sponsors:</w:t>
      </w:r>
      <w:r w:rsidRPr="00504093">
        <w:rPr>
          <w:sz w:val="28"/>
          <w:szCs w:val="28"/>
        </w:rPr>
        <w:t xml:space="preserve"> relevant ministries and government agencies, chambers of commerce and industry of Egypt and Egyptian business organizations</w:t>
      </w:r>
    </w:p>
    <w:p w:rsidR="00AA68A8" w:rsidRPr="00B11BB4" w:rsidRDefault="00AA68A8" w:rsidP="006A52BF">
      <w:pPr>
        <w:spacing w:after="0"/>
        <w:ind w:left="2160" w:hanging="2160"/>
        <w:jc w:val="both"/>
        <w:rPr>
          <w:sz w:val="28"/>
          <w:szCs w:val="28"/>
        </w:rPr>
      </w:pPr>
      <w:r w:rsidRPr="00573201">
        <w:rPr>
          <w:b/>
          <w:bCs/>
          <w:sz w:val="28"/>
          <w:szCs w:val="28"/>
        </w:rPr>
        <w:t>Media Coverage:</w:t>
      </w:r>
      <w:r w:rsidRPr="00504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CIF drives the attention of all Egyptian media, </w:t>
      </w:r>
      <w:r w:rsidRPr="00504093">
        <w:rPr>
          <w:sz w:val="28"/>
          <w:szCs w:val="28"/>
        </w:rPr>
        <w:t>the regional and international satellite channels, Egyptian</w:t>
      </w:r>
      <w:r>
        <w:rPr>
          <w:sz w:val="28"/>
          <w:szCs w:val="28"/>
        </w:rPr>
        <w:t xml:space="preserve"> and</w:t>
      </w:r>
      <w:r w:rsidRPr="00504093">
        <w:rPr>
          <w:sz w:val="28"/>
          <w:szCs w:val="28"/>
        </w:rPr>
        <w:t xml:space="preserve"> Arab radio</w:t>
      </w:r>
      <w:r w:rsidRPr="00504093">
        <w:rPr>
          <w:rFonts w:ascii="Arial" w:hAnsi="Arial" w:cs="Arial"/>
          <w:rtl/>
          <w:lang w:bidi="ar-EG"/>
        </w:rPr>
        <w:t>.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2350CB">
        <w:rPr>
          <w:b/>
          <w:bCs/>
          <w:sz w:val="28"/>
          <w:szCs w:val="28"/>
        </w:rPr>
        <w:t>Exhibitors:</w:t>
      </w:r>
      <w:r w:rsidRPr="00504093">
        <w:rPr>
          <w:sz w:val="28"/>
          <w:szCs w:val="28"/>
        </w:rPr>
        <w:t xml:space="preserve"> </w:t>
      </w:r>
      <w:r>
        <w:rPr>
          <w:sz w:val="28"/>
          <w:szCs w:val="28"/>
        </w:rPr>
        <w:t>More than 15 countries and m</w:t>
      </w:r>
      <w:r w:rsidRPr="00504093">
        <w:rPr>
          <w:sz w:val="28"/>
          <w:szCs w:val="28"/>
        </w:rPr>
        <w:t xml:space="preserve">ore than </w:t>
      </w:r>
      <w:r>
        <w:rPr>
          <w:sz w:val="28"/>
          <w:szCs w:val="28"/>
        </w:rPr>
        <w:t>8</w:t>
      </w:r>
      <w:r w:rsidRPr="00504093">
        <w:rPr>
          <w:sz w:val="28"/>
          <w:szCs w:val="28"/>
        </w:rPr>
        <w:t>00 companies</w:t>
      </w:r>
    </w:p>
    <w:p w:rsidR="00AA68A8" w:rsidRDefault="00AA68A8" w:rsidP="006A52BF">
      <w:pPr>
        <w:spacing w:after="0"/>
        <w:ind w:left="2700" w:hanging="2700"/>
        <w:jc w:val="both"/>
        <w:rPr>
          <w:sz w:val="28"/>
          <w:szCs w:val="28"/>
        </w:rPr>
      </w:pPr>
      <w:r w:rsidRPr="002350CB">
        <w:rPr>
          <w:b/>
          <w:bCs/>
          <w:sz w:val="28"/>
          <w:szCs w:val="28"/>
        </w:rPr>
        <w:t>Expected attendance:</w:t>
      </w:r>
      <w:r>
        <w:rPr>
          <w:b/>
          <w:bCs/>
          <w:sz w:val="28"/>
          <w:szCs w:val="28"/>
        </w:rPr>
        <w:t xml:space="preserve"> </w:t>
      </w:r>
      <w:r w:rsidRPr="00504093">
        <w:rPr>
          <w:sz w:val="28"/>
          <w:szCs w:val="28"/>
        </w:rPr>
        <w:t xml:space="preserve"> more than 20 thousand businessmen and million </w:t>
      </w:r>
      <w:r>
        <w:rPr>
          <w:sz w:val="28"/>
          <w:szCs w:val="28"/>
        </w:rPr>
        <w:t>public visitors</w:t>
      </w:r>
      <w:r w:rsidRPr="00504093">
        <w:rPr>
          <w:rFonts w:ascii="Arial" w:hAnsi="Arial" w:cs="Arial"/>
          <w:rtl/>
          <w:lang w:bidi="ar-EG"/>
        </w:rPr>
        <w:t>.</w:t>
      </w:r>
    </w:p>
    <w:p w:rsidR="00AA68A8" w:rsidRDefault="00AA68A8" w:rsidP="006A52BF">
      <w:pPr>
        <w:spacing w:after="0"/>
        <w:ind w:left="2700" w:hanging="2700"/>
        <w:jc w:val="both"/>
        <w:rPr>
          <w:sz w:val="28"/>
          <w:szCs w:val="28"/>
        </w:rPr>
      </w:pPr>
    </w:p>
    <w:p w:rsidR="00AA68A8" w:rsidRPr="003013B8" w:rsidRDefault="00AA68A8" w:rsidP="006A52BF">
      <w:pPr>
        <w:spacing w:after="0"/>
        <w:jc w:val="both"/>
        <w:rPr>
          <w:sz w:val="2"/>
          <w:szCs w:val="2"/>
        </w:rPr>
      </w:pPr>
    </w:p>
    <w:p w:rsidR="00AA68A8" w:rsidRPr="00E463DE" w:rsidRDefault="00AA68A8" w:rsidP="006A52BF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Facilities and services for exhibitors and</w:t>
      </w:r>
      <w:r w:rsidRPr="00BE6248">
        <w:rPr>
          <w:b/>
          <w:bCs/>
          <w:sz w:val="28"/>
          <w:szCs w:val="28"/>
          <w:u w:val="single"/>
        </w:rPr>
        <w:t xml:space="preserve"> visitors</w:t>
      </w:r>
      <w:r>
        <w:rPr>
          <w:b/>
          <w:bCs/>
          <w:sz w:val="28"/>
          <w:szCs w:val="28"/>
          <w:u w:val="single"/>
        </w:rPr>
        <w:t xml:space="preserve"> 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Restaurants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Banking services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customs area for foreign exhibits during the show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services and facilities for seminars and press conferences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press center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>
        <w:rPr>
          <w:sz w:val="28"/>
          <w:szCs w:val="28"/>
        </w:rPr>
        <w:t>C</w:t>
      </w:r>
      <w:r w:rsidRPr="00504093">
        <w:rPr>
          <w:sz w:val="28"/>
          <w:szCs w:val="28"/>
        </w:rPr>
        <w:t>ommunication services</w:t>
      </w:r>
      <w:r w:rsidRPr="00504093">
        <w:rPr>
          <w:rFonts w:ascii="Arial" w:hAnsi="Arial" w:cs="Arial"/>
          <w:rtl/>
          <w:lang w:bidi="ar-EG"/>
        </w:rPr>
        <w:t>.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 w:rsidRPr="00504093">
        <w:rPr>
          <w:sz w:val="28"/>
          <w:szCs w:val="28"/>
        </w:rPr>
        <w:t>unique selling opportunities for th</w:t>
      </w:r>
      <w:r>
        <w:rPr>
          <w:sz w:val="28"/>
          <w:szCs w:val="28"/>
        </w:rPr>
        <w:t>e business and consumer</w:t>
      </w:r>
      <w:r w:rsidRPr="00504093">
        <w:rPr>
          <w:sz w:val="28"/>
          <w:szCs w:val="28"/>
        </w:rPr>
        <w:t xml:space="preserve"> of Egyptians and non-Egyptians</w:t>
      </w:r>
      <w:r w:rsidRPr="00504093">
        <w:rPr>
          <w:rFonts w:ascii="Arial" w:hAnsi="Arial" w:cs="Arial"/>
          <w:rtl/>
          <w:lang w:bidi="ar-EG"/>
        </w:rPr>
        <w:t>.</w:t>
      </w:r>
    </w:p>
    <w:p w:rsidR="00AA68A8" w:rsidRPr="00504093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>
        <w:rPr>
          <w:sz w:val="28"/>
          <w:szCs w:val="28"/>
        </w:rPr>
        <w:t xml:space="preserve">organizing </w:t>
      </w:r>
      <w:r w:rsidRPr="00504093">
        <w:rPr>
          <w:sz w:val="28"/>
          <w:szCs w:val="28"/>
        </w:rPr>
        <w:t xml:space="preserve"> tours </w:t>
      </w:r>
      <w:r>
        <w:rPr>
          <w:sz w:val="28"/>
          <w:szCs w:val="28"/>
        </w:rPr>
        <w:t>for the pavilions' directors.</w:t>
      </w:r>
    </w:p>
    <w:p w:rsidR="00AA68A8" w:rsidRDefault="00AA68A8" w:rsidP="006A52BF">
      <w:pPr>
        <w:spacing w:after="0"/>
        <w:jc w:val="both"/>
        <w:rPr>
          <w:sz w:val="28"/>
          <w:szCs w:val="28"/>
        </w:rPr>
      </w:pPr>
      <w:r w:rsidRPr="00504093">
        <w:rPr>
          <w:rFonts w:ascii="Arial" w:hAnsi="Arial" w:cs="Arial"/>
          <w:rtl/>
          <w:lang w:bidi="ar-EG"/>
        </w:rPr>
        <w:t xml:space="preserve">• </w:t>
      </w:r>
      <w:r>
        <w:rPr>
          <w:sz w:val="28"/>
          <w:szCs w:val="28"/>
        </w:rPr>
        <w:t xml:space="preserve">Issuing catalogue </w:t>
      </w:r>
      <w:r w:rsidRPr="00504093">
        <w:rPr>
          <w:sz w:val="28"/>
          <w:szCs w:val="28"/>
        </w:rPr>
        <w:t>includes the names of exhibitors</w:t>
      </w:r>
    </w:p>
    <w:p w:rsidR="00AA68A8" w:rsidRDefault="00AA68A8" w:rsidP="006A52BF">
      <w:pPr>
        <w:spacing w:after="0"/>
        <w:jc w:val="both"/>
        <w:rPr>
          <w:sz w:val="28"/>
          <w:szCs w:val="28"/>
        </w:rPr>
      </w:pPr>
    </w:p>
    <w:p w:rsidR="00AA68A8" w:rsidRDefault="00AA68A8" w:rsidP="006A52BF">
      <w:pPr>
        <w:spacing w:after="0"/>
        <w:jc w:val="both"/>
        <w:rPr>
          <w:sz w:val="28"/>
          <w:szCs w:val="28"/>
        </w:rPr>
      </w:pPr>
    </w:p>
    <w:p w:rsidR="00AA68A8" w:rsidRDefault="00AA68A8" w:rsidP="006A52BF">
      <w:pPr>
        <w:spacing w:after="0"/>
        <w:jc w:val="both"/>
        <w:rPr>
          <w:sz w:val="28"/>
          <w:szCs w:val="28"/>
        </w:rPr>
      </w:pPr>
      <w:bookmarkStart w:id="0" w:name="_GoBack"/>
    </w:p>
    <w:bookmarkEnd w:id="0"/>
    <w:p w:rsidR="00AA68A8" w:rsidRDefault="00AA68A8" w:rsidP="006A52BF">
      <w:pPr>
        <w:spacing w:after="0"/>
        <w:jc w:val="both"/>
        <w:rPr>
          <w:sz w:val="28"/>
          <w:szCs w:val="28"/>
        </w:rPr>
      </w:pPr>
    </w:p>
    <w:p w:rsidR="00AA68A8" w:rsidRDefault="00AA68A8" w:rsidP="006A52BF">
      <w:pPr>
        <w:spacing w:after="0"/>
        <w:jc w:val="both"/>
        <w:rPr>
          <w:sz w:val="28"/>
          <w:szCs w:val="28"/>
        </w:rPr>
      </w:pPr>
    </w:p>
    <w:p w:rsidR="00AA68A8" w:rsidRDefault="00AA68A8" w:rsidP="006A52BF">
      <w:pPr>
        <w:spacing w:after="0"/>
        <w:jc w:val="both"/>
        <w:rPr>
          <w:sz w:val="28"/>
          <w:szCs w:val="28"/>
        </w:rPr>
      </w:pPr>
      <w:r>
        <w:rPr>
          <w:rFonts w:ascii="Arial" w:hAnsi="Arial" w:cs="Arial"/>
          <w:rtl/>
          <w:lang w:val="en-CA"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A68A8" w:rsidRPr="006A52BF" w:rsidRDefault="00AA68A8" w:rsidP="006A52BF">
      <w:pPr>
        <w:spacing w:after="0" w:line="240" w:lineRule="auto"/>
        <w:jc w:val="both"/>
        <w:rPr>
          <w:b/>
          <w:bCs/>
          <w:sz w:val="26"/>
          <w:szCs w:val="26"/>
        </w:rPr>
      </w:pPr>
      <w:r w:rsidRPr="006A52BF">
        <w:rPr>
          <w:b/>
          <w:bCs/>
          <w:sz w:val="26"/>
          <w:szCs w:val="26"/>
        </w:rPr>
        <w:t xml:space="preserve">Website:  www.cairofair.com                             </w:t>
      </w:r>
    </w:p>
    <w:p w:rsidR="00AA68A8" w:rsidRPr="006A52BF" w:rsidRDefault="00AA68A8" w:rsidP="006A52BF">
      <w:pPr>
        <w:spacing w:after="0" w:line="240" w:lineRule="auto"/>
        <w:jc w:val="both"/>
        <w:rPr>
          <w:b/>
          <w:bCs/>
          <w:sz w:val="26"/>
          <w:szCs w:val="26"/>
        </w:rPr>
      </w:pPr>
      <w:r w:rsidRPr="006A52BF">
        <w:rPr>
          <w:b/>
          <w:bCs/>
          <w:sz w:val="26"/>
          <w:szCs w:val="26"/>
        </w:rPr>
        <w:t>Tel: +202 224032968                                                                    Fax: +202 22607821 / +202 22607848</w:t>
      </w:r>
      <w:r w:rsidRPr="006A52BF"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 </w:t>
      </w:r>
    </w:p>
    <w:p w:rsidR="00AA68A8" w:rsidRPr="006A52BF" w:rsidRDefault="00AA68A8" w:rsidP="006A52B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rtl/>
          <w:lang w:bidi="ar-EG"/>
        </w:rPr>
      </w:pPr>
      <w:r w:rsidRPr="006A52BF">
        <w:rPr>
          <w:b/>
          <w:bCs/>
          <w:sz w:val="26"/>
          <w:szCs w:val="26"/>
        </w:rPr>
        <w:t xml:space="preserve"> E-mail: inmarketing@ eeca.gov.eg                                          cif-reservation@ eeca.gov.eg</w:t>
      </w:r>
      <w:r w:rsidRPr="006A52BF"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      </w:t>
      </w:r>
    </w:p>
    <w:sectPr w:rsidR="00AA68A8" w:rsidRPr="006A52BF" w:rsidSect="00914545">
      <w:pgSz w:w="11906" w:h="16838"/>
      <w:pgMar w:top="737" w:right="567" w:bottom="79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C60"/>
    <w:multiLevelType w:val="hybridMultilevel"/>
    <w:tmpl w:val="3F449040"/>
    <w:lvl w:ilvl="0" w:tplc="A476D530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D08603F"/>
    <w:multiLevelType w:val="hybridMultilevel"/>
    <w:tmpl w:val="3584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FE17AB"/>
    <w:multiLevelType w:val="hybridMultilevel"/>
    <w:tmpl w:val="3B98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2241912">
      <w:start w:val="6"/>
      <w:numFmt w:val="bullet"/>
      <w:lvlText w:val="•"/>
      <w:lvlJc w:val="left"/>
      <w:pPr>
        <w:ind w:left="1353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1B13846"/>
    <w:multiLevelType w:val="hybridMultilevel"/>
    <w:tmpl w:val="0A689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5E51"/>
    <w:multiLevelType w:val="hybridMultilevel"/>
    <w:tmpl w:val="3E3AA268"/>
    <w:lvl w:ilvl="0" w:tplc="E2241912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D8398B"/>
    <w:multiLevelType w:val="hybridMultilevel"/>
    <w:tmpl w:val="754E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20255"/>
    <w:multiLevelType w:val="hybridMultilevel"/>
    <w:tmpl w:val="5876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C34A70"/>
    <w:multiLevelType w:val="hybridMultilevel"/>
    <w:tmpl w:val="C92EA5DC"/>
    <w:lvl w:ilvl="0" w:tplc="B4E088E8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250349C"/>
    <w:multiLevelType w:val="hybridMultilevel"/>
    <w:tmpl w:val="A1D2A6BC"/>
    <w:lvl w:ilvl="0" w:tplc="3E2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76324"/>
    <w:multiLevelType w:val="hybridMultilevel"/>
    <w:tmpl w:val="2C04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84B61"/>
    <w:multiLevelType w:val="hybridMultilevel"/>
    <w:tmpl w:val="1124F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B15"/>
    <w:rsid w:val="00001FAF"/>
    <w:rsid w:val="00082F8F"/>
    <w:rsid w:val="00097A03"/>
    <w:rsid w:val="000A0054"/>
    <w:rsid w:val="000A506F"/>
    <w:rsid w:val="000C7A14"/>
    <w:rsid w:val="000D5B38"/>
    <w:rsid w:val="000E6442"/>
    <w:rsid w:val="000F4D54"/>
    <w:rsid w:val="00140D7A"/>
    <w:rsid w:val="001466BF"/>
    <w:rsid w:val="001619F4"/>
    <w:rsid w:val="00172F5C"/>
    <w:rsid w:val="00183F2A"/>
    <w:rsid w:val="00192DA9"/>
    <w:rsid w:val="001B3AA9"/>
    <w:rsid w:val="001C3B4A"/>
    <w:rsid w:val="001D29E7"/>
    <w:rsid w:val="001E5BD4"/>
    <w:rsid w:val="001F39CC"/>
    <w:rsid w:val="00213E69"/>
    <w:rsid w:val="0021689A"/>
    <w:rsid w:val="00231AA7"/>
    <w:rsid w:val="002350CB"/>
    <w:rsid w:val="002459F3"/>
    <w:rsid w:val="002712ED"/>
    <w:rsid w:val="0028128B"/>
    <w:rsid w:val="003013B8"/>
    <w:rsid w:val="00317324"/>
    <w:rsid w:val="003439C6"/>
    <w:rsid w:val="00375FD4"/>
    <w:rsid w:val="00396FF7"/>
    <w:rsid w:val="00397ED4"/>
    <w:rsid w:val="003B5480"/>
    <w:rsid w:val="003F0AB1"/>
    <w:rsid w:val="004033BA"/>
    <w:rsid w:val="0043064A"/>
    <w:rsid w:val="00432484"/>
    <w:rsid w:val="0045678C"/>
    <w:rsid w:val="00463B15"/>
    <w:rsid w:val="004642EA"/>
    <w:rsid w:val="00475AFD"/>
    <w:rsid w:val="004803AA"/>
    <w:rsid w:val="004A768A"/>
    <w:rsid w:val="004C70C1"/>
    <w:rsid w:val="00504093"/>
    <w:rsid w:val="0050599D"/>
    <w:rsid w:val="00543941"/>
    <w:rsid w:val="00543B7D"/>
    <w:rsid w:val="00553AD7"/>
    <w:rsid w:val="00573201"/>
    <w:rsid w:val="00591C02"/>
    <w:rsid w:val="005D1B2C"/>
    <w:rsid w:val="005F2EAD"/>
    <w:rsid w:val="005F3D10"/>
    <w:rsid w:val="00625520"/>
    <w:rsid w:val="00640019"/>
    <w:rsid w:val="00643E23"/>
    <w:rsid w:val="00676301"/>
    <w:rsid w:val="00690DFA"/>
    <w:rsid w:val="00692367"/>
    <w:rsid w:val="006972A4"/>
    <w:rsid w:val="006A3922"/>
    <w:rsid w:val="006A46F4"/>
    <w:rsid w:val="006A52BF"/>
    <w:rsid w:val="006B3A05"/>
    <w:rsid w:val="006B7AEA"/>
    <w:rsid w:val="006D6D9C"/>
    <w:rsid w:val="006E46A1"/>
    <w:rsid w:val="006E6E70"/>
    <w:rsid w:val="006F30F9"/>
    <w:rsid w:val="0073014F"/>
    <w:rsid w:val="00743DB5"/>
    <w:rsid w:val="00745BB6"/>
    <w:rsid w:val="007979CB"/>
    <w:rsid w:val="007A0F5F"/>
    <w:rsid w:val="007C75B9"/>
    <w:rsid w:val="007E1D8C"/>
    <w:rsid w:val="00886470"/>
    <w:rsid w:val="008A3EA3"/>
    <w:rsid w:val="008F55BF"/>
    <w:rsid w:val="00914545"/>
    <w:rsid w:val="009161FF"/>
    <w:rsid w:val="00934B33"/>
    <w:rsid w:val="0093555F"/>
    <w:rsid w:val="00960541"/>
    <w:rsid w:val="009621A9"/>
    <w:rsid w:val="0097019C"/>
    <w:rsid w:val="00991BD8"/>
    <w:rsid w:val="00995B93"/>
    <w:rsid w:val="009A1F8E"/>
    <w:rsid w:val="009B6E55"/>
    <w:rsid w:val="009C28FA"/>
    <w:rsid w:val="009C4A93"/>
    <w:rsid w:val="009C5652"/>
    <w:rsid w:val="009C7982"/>
    <w:rsid w:val="009D72B2"/>
    <w:rsid w:val="009E16BD"/>
    <w:rsid w:val="009E7DE6"/>
    <w:rsid w:val="009F606D"/>
    <w:rsid w:val="00A362ED"/>
    <w:rsid w:val="00A651D1"/>
    <w:rsid w:val="00A65FA0"/>
    <w:rsid w:val="00A72676"/>
    <w:rsid w:val="00A97AC3"/>
    <w:rsid w:val="00AA68A8"/>
    <w:rsid w:val="00AB36B3"/>
    <w:rsid w:val="00AF3C88"/>
    <w:rsid w:val="00AF4D9E"/>
    <w:rsid w:val="00AF592B"/>
    <w:rsid w:val="00B04DE2"/>
    <w:rsid w:val="00B11BB4"/>
    <w:rsid w:val="00B24F1E"/>
    <w:rsid w:val="00B43A54"/>
    <w:rsid w:val="00B54DF6"/>
    <w:rsid w:val="00B9062E"/>
    <w:rsid w:val="00BC2D1E"/>
    <w:rsid w:val="00BC2FF8"/>
    <w:rsid w:val="00BE04DF"/>
    <w:rsid w:val="00BE5F93"/>
    <w:rsid w:val="00BE6248"/>
    <w:rsid w:val="00BE730B"/>
    <w:rsid w:val="00BF52A2"/>
    <w:rsid w:val="00C40317"/>
    <w:rsid w:val="00C44550"/>
    <w:rsid w:val="00C507F3"/>
    <w:rsid w:val="00C54ADD"/>
    <w:rsid w:val="00C56873"/>
    <w:rsid w:val="00C72D29"/>
    <w:rsid w:val="00C85514"/>
    <w:rsid w:val="00CA66C1"/>
    <w:rsid w:val="00CC2CE9"/>
    <w:rsid w:val="00CD16D0"/>
    <w:rsid w:val="00CF24B0"/>
    <w:rsid w:val="00CF6462"/>
    <w:rsid w:val="00D025CA"/>
    <w:rsid w:val="00D079B0"/>
    <w:rsid w:val="00D43A6E"/>
    <w:rsid w:val="00D51E17"/>
    <w:rsid w:val="00D53671"/>
    <w:rsid w:val="00D93D6C"/>
    <w:rsid w:val="00DA0DA5"/>
    <w:rsid w:val="00DC70A5"/>
    <w:rsid w:val="00DD7813"/>
    <w:rsid w:val="00DE1C7C"/>
    <w:rsid w:val="00DE53C2"/>
    <w:rsid w:val="00DF029E"/>
    <w:rsid w:val="00DF6C12"/>
    <w:rsid w:val="00E00DC1"/>
    <w:rsid w:val="00E01961"/>
    <w:rsid w:val="00E22693"/>
    <w:rsid w:val="00E463DE"/>
    <w:rsid w:val="00E57C47"/>
    <w:rsid w:val="00E73D0B"/>
    <w:rsid w:val="00E758CB"/>
    <w:rsid w:val="00E76535"/>
    <w:rsid w:val="00E87E0D"/>
    <w:rsid w:val="00E93543"/>
    <w:rsid w:val="00EB2A49"/>
    <w:rsid w:val="00EC1186"/>
    <w:rsid w:val="00ED1577"/>
    <w:rsid w:val="00EE00A5"/>
    <w:rsid w:val="00EF76B2"/>
    <w:rsid w:val="00F130D1"/>
    <w:rsid w:val="00F35A4A"/>
    <w:rsid w:val="00F4255B"/>
    <w:rsid w:val="00F44D6E"/>
    <w:rsid w:val="00F629D1"/>
    <w:rsid w:val="00F71109"/>
    <w:rsid w:val="00F9097F"/>
    <w:rsid w:val="00FB096E"/>
    <w:rsid w:val="00FB0F30"/>
    <w:rsid w:val="00FB4DF6"/>
    <w:rsid w:val="00FC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67"/>
    <w:pPr>
      <w:spacing w:after="200" w:line="276" w:lineRule="auto"/>
      <w:jc w:val="right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3D0B"/>
    <w:pPr>
      <w:ind w:left="720"/>
    </w:pPr>
  </w:style>
  <w:style w:type="table" w:styleId="TableGrid">
    <w:name w:val="Table Grid"/>
    <w:basedOn w:val="TableNormal"/>
    <w:uiPriority w:val="99"/>
    <w:rsid w:val="00FB4D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328</Words>
  <Characters>1873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Cairo International Fair (48)</dc:title>
  <dc:subject/>
  <dc:creator>sherif</dc:creator>
  <cp:keywords/>
  <dc:description/>
  <cp:lastModifiedBy>echo</cp:lastModifiedBy>
  <cp:revision>2</cp:revision>
  <cp:lastPrinted>2014-03-16T16:31:00Z</cp:lastPrinted>
  <dcterms:created xsi:type="dcterms:W3CDTF">2014-10-16T10:19:00Z</dcterms:created>
  <dcterms:modified xsi:type="dcterms:W3CDTF">2014-10-16T10:19:00Z</dcterms:modified>
</cp:coreProperties>
</file>