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4F" w:rsidRDefault="00EF5B4F">
      <w:pPr>
        <w:rPr>
          <w:rFonts w:ascii="Arial" w:hAnsi="Arial" w:cs="Arial"/>
          <w:sz w:val="22"/>
          <w:szCs w:val="22"/>
        </w:rPr>
      </w:pPr>
    </w:p>
    <w:p w:rsidR="00EF5B4F" w:rsidRDefault="00EF5B4F">
      <w:pPr>
        <w:rPr>
          <w:rFonts w:ascii="Arial" w:hAnsi="Arial" w:cs="Arial"/>
          <w:sz w:val="22"/>
          <w:szCs w:val="22"/>
        </w:rPr>
      </w:pPr>
    </w:p>
    <w:p w:rsidR="00EF5B4F" w:rsidRDefault="00EF5B4F">
      <w:pPr>
        <w:spacing w:line="276" w:lineRule="auto"/>
        <w:jc w:val="center"/>
        <w:rPr>
          <w:rFonts w:ascii="Arial" w:hAnsi="Arial" w:cs="Arial"/>
          <w:b/>
          <w:bCs/>
          <w:sz w:val="22"/>
          <w:szCs w:val="22"/>
        </w:rPr>
      </w:pPr>
      <w:r>
        <w:rPr>
          <w:rFonts w:ascii="Arial" w:hAnsi="Arial" w:cs="Arial"/>
          <w:b/>
          <w:bCs/>
          <w:sz w:val="22"/>
          <w:szCs w:val="22"/>
        </w:rPr>
        <w:t>Condiţii Specifice</w:t>
      </w:r>
    </w:p>
    <w:p w:rsidR="00EF5B4F" w:rsidRDefault="00EF5B4F">
      <w:pPr>
        <w:jc w:val="center"/>
        <w:rPr>
          <w:rFonts w:ascii="Arial" w:hAnsi="Arial" w:cs="Arial"/>
          <w:sz w:val="22"/>
          <w:szCs w:val="22"/>
        </w:rPr>
      </w:pPr>
      <w:r>
        <w:rPr>
          <w:rFonts w:ascii="Arial" w:hAnsi="Arial" w:cs="Arial"/>
          <w:b/>
          <w:bCs/>
          <w:sz w:val="22"/>
          <w:szCs w:val="22"/>
        </w:rPr>
        <w:t>Cerere de Propuneri de Proiecte de tip strategic „Firme de exercițiu pentru elevi”,</w:t>
      </w:r>
    </w:p>
    <w:p w:rsidR="00EF5B4F" w:rsidRDefault="00EF5B4F">
      <w:pPr>
        <w:jc w:val="center"/>
        <w:rPr>
          <w:rFonts w:ascii="Arial" w:hAnsi="Arial" w:cs="Arial"/>
          <w:b/>
          <w:bCs/>
          <w:sz w:val="22"/>
          <w:szCs w:val="22"/>
        </w:rPr>
      </w:pPr>
      <w:r>
        <w:rPr>
          <w:rFonts w:ascii="Arial" w:hAnsi="Arial" w:cs="Arial"/>
          <w:b/>
          <w:bCs/>
          <w:sz w:val="22"/>
          <w:szCs w:val="22"/>
        </w:rPr>
        <w:t>parte a programului  ”ROMÂNIA START-UP”</w:t>
      </w:r>
    </w:p>
    <w:p w:rsidR="00EF5B4F" w:rsidRDefault="00EF5B4F">
      <w:pPr>
        <w:jc w:val="center"/>
        <w:rPr>
          <w:rFonts w:ascii="Arial" w:hAnsi="Arial" w:cs="Arial"/>
          <w:b/>
          <w:bCs/>
          <w:sz w:val="22"/>
          <w:szCs w:val="22"/>
        </w:rPr>
      </w:pPr>
      <w:r>
        <w:rPr>
          <w:rFonts w:ascii="Arial" w:hAnsi="Arial" w:cs="Arial"/>
          <w:b/>
          <w:bCs/>
          <w:sz w:val="22"/>
          <w:szCs w:val="22"/>
        </w:rPr>
        <w:t>„TRANZIȚIA DE LA ȘCOALĂ LA VIAȚA ACTIVĂ”</w:t>
      </w:r>
    </w:p>
    <w:p w:rsidR="00EF5B4F" w:rsidRDefault="00EF5B4F">
      <w:pPr>
        <w:rPr>
          <w:rFonts w:ascii="Arial" w:hAnsi="Arial" w:cs="Arial"/>
          <w:sz w:val="22"/>
          <w:szCs w:val="22"/>
        </w:rPr>
      </w:pPr>
    </w:p>
    <w:tbl>
      <w:tblPr>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0"/>
        <w:gridCol w:w="8398"/>
      </w:tblGrid>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Apel de proiecte</w:t>
            </w:r>
          </w:p>
        </w:tc>
        <w:tc>
          <w:tcPr>
            <w:tcW w:w="8398" w:type="dxa"/>
          </w:tcPr>
          <w:p w:rsidR="00EF5B4F" w:rsidRDefault="00EF5B4F">
            <w:pPr>
              <w:jc w:val="both"/>
              <w:rPr>
                <w:rFonts w:ascii="Arial" w:hAnsi="Arial" w:cs="Arial"/>
              </w:rPr>
            </w:pPr>
            <w:r>
              <w:rPr>
                <w:rFonts w:ascii="Arial" w:hAnsi="Arial" w:cs="Arial"/>
                <w:sz w:val="22"/>
                <w:szCs w:val="22"/>
              </w:rPr>
              <w:t xml:space="preserve">Lansare estimată: </w:t>
            </w:r>
            <w:r>
              <w:rPr>
                <w:rFonts w:ascii="Arial" w:hAnsi="Arial" w:cs="Arial"/>
                <w:i/>
                <w:iCs/>
                <w:sz w:val="22"/>
                <w:szCs w:val="22"/>
              </w:rPr>
              <w:t xml:space="preserve">noiembrie 2014 </w:t>
            </w:r>
          </w:p>
          <w:p w:rsidR="00EF5B4F" w:rsidRDefault="00EF5B4F">
            <w:pPr>
              <w:autoSpaceDE w:val="0"/>
              <w:autoSpaceDN w:val="0"/>
              <w:adjustRightInd w:val="0"/>
              <w:rPr>
                <w:rFonts w:ascii="Arial" w:hAnsi="Arial"/>
                <w:lang w:eastAsia="en-US"/>
              </w:rPr>
            </w:pPr>
            <w:r>
              <w:rPr>
                <w:rFonts w:ascii="Arial" w:hAnsi="Arial"/>
                <w:sz w:val="22"/>
                <w:szCs w:val="22"/>
                <w:lang w:eastAsia="en-US"/>
              </w:rPr>
              <w:t xml:space="preserve">Buget apel de proiecte: </w:t>
            </w:r>
          </w:p>
          <w:p w:rsidR="00EF5B4F" w:rsidRDefault="00EF5B4F">
            <w:pPr>
              <w:autoSpaceDE w:val="0"/>
              <w:autoSpaceDN w:val="0"/>
              <w:adjustRightInd w:val="0"/>
              <w:rPr>
                <w:rFonts w:ascii="Arial" w:hAnsi="Arial"/>
                <w:sz w:val="16"/>
                <w:szCs w:val="16"/>
                <w:lang w:eastAsia="en-US"/>
              </w:rPr>
            </w:pPr>
          </w:p>
          <w:p w:rsidR="00EF5B4F" w:rsidRDefault="00EF5B4F">
            <w:pPr>
              <w:autoSpaceDE w:val="0"/>
              <w:autoSpaceDN w:val="0"/>
              <w:adjustRightInd w:val="0"/>
              <w:jc w:val="both"/>
              <w:rPr>
                <w:rFonts w:ascii="Arial" w:hAnsi="Arial"/>
                <w:i/>
                <w:iCs/>
                <w:lang w:eastAsia="en-US"/>
              </w:rPr>
            </w:pPr>
            <w:r>
              <w:rPr>
                <w:rFonts w:ascii="Arial" w:hAnsi="Arial"/>
                <w:i/>
                <w:iCs/>
                <w:sz w:val="22"/>
                <w:szCs w:val="22"/>
                <w:lang w:eastAsia="en-US"/>
              </w:rPr>
              <w:t xml:space="preserve">ATENTIE! Informaţiile, criteriile de eligibilitate şi selecţie din prezentele ”Condiții Speciale” vor fi citite împreunã cu Ghidul Solicitantului – Condiții Generale, ambele fiind documente de lucru, supuse consultãrii publice. Recomandãm consultarea periodicã a paginii de internet a AM POSDRU – </w:t>
            </w:r>
            <w:hyperlink r:id="rId7" w:history="1">
              <w:r>
                <w:rPr>
                  <w:rStyle w:val="Hyperlink"/>
                  <w:rFonts w:ascii="Arial" w:hAnsi="Arial"/>
                  <w:i/>
                  <w:iCs/>
                  <w:sz w:val="22"/>
                  <w:szCs w:val="22"/>
                  <w:lang w:eastAsia="en-US"/>
                </w:rPr>
                <w:t>www.fonduri-ue.ro</w:t>
              </w:r>
            </w:hyperlink>
            <w:r>
              <w:rPr>
                <w:rFonts w:ascii="Arial" w:hAnsi="Arial"/>
                <w:i/>
                <w:iCs/>
                <w:sz w:val="22"/>
                <w:szCs w:val="22"/>
                <w:lang w:eastAsia="en-US"/>
              </w:rPr>
              <w:t xml:space="preserve"> pentru afla eventualele modificãri aduse Ghidului Solicitantului, versiunea finalã.</w:t>
            </w:r>
          </w:p>
          <w:p w:rsidR="00EF5B4F" w:rsidRDefault="00EF5B4F">
            <w:pPr>
              <w:autoSpaceDE w:val="0"/>
              <w:autoSpaceDN w:val="0"/>
              <w:adjustRightInd w:val="0"/>
              <w:rPr>
                <w:rFonts w:ascii="Arial" w:hAnsi="Arial" w:cs="Arial"/>
                <w:i/>
                <w:iCs/>
                <w:sz w:val="10"/>
                <w:szCs w:val="10"/>
                <w:highlight w:val="yellow"/>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Linie de finanţare</w:t>
            </w:r>
          </w:p>
        </w:tc>
        <w:tc>
          <w:tcPr>
            <w:tcW w:w="8398" w:type="dxa"/>
          </w:tcPr>
          <w:p w:rsidR="00EF5B4F" w:rsidRDefault="00EF5B4F">
            <w:pPr>
              <w:jc w:val="both"/>
              <w:rPr>
                <w:rFonts w:ascii="Arial" w:hAnsi="Arial" w:cs="Arial"/>
              </w:rPr>
            </w:pPr>
            <w:r>
              <w:rPr>
                <w:rFonts w:ascii="Arial" w:hAnsi="Arial" w:cs="Arial"/>
                <w:b/>
                <w:bCs/>
                <w:sz w:val="22"/>
                <w:szCs w:val="22"/>
              </w:rPr>
              <w:t>P</w:t>
            </w:r>
            <w:r>
              <w:rPr>
                <w:rFonts w:ascii="Arial" w:hAnsi="Arial" w:cs="Arial"/>
                <w:sz w:val="22"/>
                <w:szCs w:val="22"/>
              </w:rPr>
              <w:t xml:space="preserve">rogramul </w:t>
            </w:r>
            <w:r>
              <w:rPr>
                <w:rFonts w:ascii="Arial" w:hAnsi="Arial" w:cs="Arial"/>
                <w:b/>
                <w:bCs/>
                <w:sz w:val="22"/>
                <w:szCs w:val="22"/>
              </w:rPr>
              <w:t>O</w:t>
            </w:r>
            <w:r>
              <w:rPr>
                <w:rFonts w:ascii="Arial" w:hAnsi="Arial" w:cs="Arial"/>
                <w:sz w:val="22"/>
                <w:szCs w:val="22"/>
              </w:rPr>
              <w:t xml:space="preserve">peraţional </w:t>
            </w:r>
            <w:r>
              <w:rPr>
                <w:rFonts w:ascii="Arial" w:hAnsi="Arial" w:cs="Arial"/>
                <w:b/>
                <w:bCs/>
                <w:sz w:val="22"/>
                <w:szCs w:val="22"/>
              </w:rPr>
              <w:t>S</w:t>
            </w:r>
            <w:r>
              <w:rPr>
                <w:rFonts w:ascii="Arial" w:hAnsi="Arial" w:cs="Arial"/>
                <w:sz w:val="22"/>
                <w:szCs w:val="22"/>
              </w:rPr>
              <w:t xml:space="preserve">ectorial </w:t>
            </w:r>
            <w:r>
              <w:rPr>
                <w:rFonts w:ascii="Arial" w:hAnsi="Arial" w:cs="Arial"/>
                <w:b/>
                <w:bCs/>
                <w:sz w:val="22"/>
                <w:szCs w:val="22"/>
              </w:rPr>
              <w:t>D</w:t>
            </w:r>
            <w:r>
              <w:rPr>
                <w:rFonts w:ascii="Arial" w:hAnsi="Arial" w:cs="Arial"/>
                <w:sz w:val="22"/>
                <w:szCs w:val="22"/>
              </w:rPr>
              <w:t xml:space="preserve">ezvoltarea </w:t>
            </w:r>
            <w:r>
              <w:rPr>
                <w:rFonts w:ascii="Arial" w:hAnsi="Arial" w:cs="Arial"/>
                <w:b/>
                <w:bCs/>
                <w:sz w:val="22"/>
                <w:szCs w:val="22"/>
              </w:rPr>
              <w:t>R</w:t>
            </w:r>
            <w:r>
              <w:rPr>
                <w:rFonts w:ascii="Arial" w:hAnsi="Arial" w:cs="Arial"/>
                <w:sz w:val="22"/>
                <w:szCs w:val="22"/>
              </w:rPr>
              <w:t xml:space="preserve">esurselor </w:t>
            </w:r>
            <w:r>
              <w:rPr>
                <w:rFonts w:ascii="Arial" w:hAnsi="Arial" w:cs="Arial"/>
                <w:b/>
                <w:bCs/>
                <w:sz w:val="22"/>
                <w:szCs w:val="22"/>
              </w:rPr>
              <w:t>U</w:t>
            </w:r>
            <w:r>
              <w:rPr>
                <w:rFonts w:ascii="Arial" w:hAnsi="Arial" w:cs="Arial"/>
                <w:sz w:val="22"/>
                <w:szCs w:val="22"/>
              </w:rPr>
              <w:t xml:space="preserve">mane </w:t>
            </w:r>
            <w:r>
              <w:rPr>
                <w:rFonts w:ascii="Arial" w:hAnsi="Arial" w:cs="Arial"/>
                <w:b/>
                <w:bCs/>
                <w:sz w:val="22"/>
                <w:szCs w:val="22"/>
              </w:rPr>
              <w:t>2007-2013</w:t>
            </w:r>
          </w:p>
          <w:p w:rsidR="00EF5B4F" w:rsidRDefault="00EF5B4F">
            <w:pPr>
              <w:jc w:val="both"/>
              <w:rPr>
                <w:rFonts w:ascii="Arial" w:hAnsi="Arial" w:cs="Arial"/>
              </w:rPr>
            </w:pPr>
            <w:r>
              <w:rPr>
                <w:rFonts w:ascii="Arial" w:hAnsi="Arial" w:cs="Arial"/>
                <w:sz w:val="22"/>
                <w:szCs w:val="22"/>
              </w:rPr>
              <w:t xml:space="preserve">Număr de referinţă al programului (CCI): </w:t>
            </w:r>
            <w:r>
              <w:rPr>
                <w:rFonts w:ascii="Arial" w:hAnsi="Arial" w:cs="Arial"/>
                <w:b/>
                <w:bCs/>
                <w:sz w:val="22"/>
                <w:szCs w:val="22"/>
              </w:rPr>
              <w:t>2007/RO/051/PO/001</w:t>
            </w:r>
          </w:p>
          <w:p w:rsidR="00EF5B4F" w:rsidRDefault="00EF5B4F">
            <w:pPr>
              <w:jc w:val="both"/>
              <w:rPr>
                <w:rFonts w:ascii="Arial" w:hAnsi="Arial" w:cs="Arial"/>
              </w:rPr>
            </w:pPr>
            <w:r>
              <w:rPr>
                <w:rFonts w:ascii="Arial" w:hAnsi="Arial" w:cs="Arial"/>
                <w:b/>
                <w:bCs/>
                <w:sz w:val="22"/>
                <w:szCs w:val="22"/>
              </w:rPr>
              <w:t>Axa Prioritară 2</w:t>
            </w:r>
            <w:r>
              <w:rPr>
                <w:rFonts w:ascii="Arial" w:hAnsi="Arial" w:cs="Arial"/>
                <w:sz w:val="22"/>
                <w:szCs w:val="22"/>
              </w:rPr>
              <w:t xml:space="preserve"> – „Corelarea învățării pe tot parcursul vieții cu piața muncii”</w:t>
            </w:r>
          </w:p>
          <w:p w:rsidR="00EF5B4F" w:rsidRDefault="00EF5B4F">
            <w:pPr>
              <w:jc w:val="both"/>
              <w:rPr>
                <w:rFonts w:ascii="Arial" w:hAnsi="Arial" w:cs="Arial"/>
              </w:rPr>
            </w:pPr>
            <w:r>
              <w:rPr>
                <w:rFonts w:ascii="Arial" w:hAnsi="Arial" w:cs="Arial"/>
                <w:b/>
                <w:bCs/>
                <w:sz w:val="22"/>
                <w:szCs w:val="22"/>
              </w:rPr>
              <w:t>Domeniul Major de Intervenţie (DMI) 2.1</w:t>
            </w:r>
            <w:r>
              <w:rPr>
                <w:rFonts w:ascii="Arial" w:hAnsi="Arial" w:cs="Arial"/>
                <w:sz w:val="22"/>
                <w:szCs w:val="22"/>
              </w:rPr>
              <w:t xml:space="preserve"> – „Tranziția de la școală la viața activă”</w:t>
            </w:r>
          </w:p>
          <w:p w:rsidR="00EF5B4F" w:rsidRDefault="00EF5B4F">
            <w:pPr>
              <w:jc w:val="both"/>
              <w:rPr>
                <w:rFonts w:ascii="Arial" w:hAnsi="Arial" w:cs="Arial"/>
                <w:sz w:val="16"/>
                <w:szCs w:val="16"/>
              </w:rPr>
            </w:pPr>
          </w:p>
          <w:p w:rsidR="00EF5B4F" w:rsidRDefault="00EF5B4F">
            <w:pPr>
              <w:jc w:val="both"/>
              <w:rPr>
                <w:rFonts w:ascii="Arial" w:hAnsi="Arial" w:cs="Arial"/>
                <w:i/>
                <w:iCs/>
              </w:rPr>
            </w:pPr>
            <w:r>
              <w:rPr>
                <w:rFonts w:ascii="Arial" w:hAnsi="Arial" w:cs="Arial"/>
                <w:b/>
                <w:bCs/>
                <w:sz w:val="22"/>
                <w:szCs w:val="22"/>
              </w:rPr>
              <w:t>Obiectiv operațional</w:t>
            </w:r>
            <w:r>
              <w:rPr>
                <w:rFonts w:ascii="Arial" w:hAnsi="Arial" w:cs="Arial"/>
                <w:sz w:val="22"/>
                <w:szCs w:val="22"/>
              </w:rPr>
              <w:t xml:space="preserve"> al DMI 2.1 – „</w:t>
            </w:r>
            <w:r>
              <w:rPr>
                <w:rFonts w:ascii="Arial" w:hAnsi="Arial" w:cs="Arial"/>
                <w:i/>
                <w:iCs/>
                <w:sz w:val="22"/>
                <w:szCs w:val="22"/>
              </w:rPr>
              <w:t>creșterea gradului de ocupare pentru absolvenții și viitorii absolvenți de învățământ secundar și terțiar și pentru ucenici, precum și creșterea adaptabilității acestora la cerințele primului loc de muncă relevant”</w:t>
            </w:r>
          </w:p>
          <w:p w:rsidR="00EF5B4F" w:rsidRDefault="00EF5B4F">
            <w:pPr>
              <w:jc w:val="both"/>
              <w:rPr>
                <w:rFonts w:ascii="Arial" w:hAnsi="Arial" w:cs="Arial"/>
                <w:b/>
                <w:bCs/>
                <w:sz w:val="10"/>
                <w:szCs w:val="10"/>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 xml:space="preserve">Valoare totală eligibilă a proiectului </w:t>
            </w:r>
          </w:p>
        </w:tc>
        <w:tc>
          <w:tcPr>
            <w:tcW w:w="8398" w:type="dxa"/>
          </w:tcPr>
          <w:p w:rsidR="00EF5B4F" w:rsidRDefault="00EF5B4F">
            <w:pPr>
              <w:tabs>
                <w:tab w:val="left" w:pos="431"/>
              </w:tabs>
              <w:jc w:val="both"/>
              <w:rPr>
                <w:rFonts w:ascii="Arial" w:hAnsi="Arial" w:cs="Arial"/>
              </w:rPr>
            </w:pPr>
            <w:r>
              <w:rPr>
                <w:rFonts w:ascii="Arial" w:hAnsi="Arial" w:cs="Arial"/>
                <w:b/>
                <w:bCs/>
                <w:sz w:val="22"/>
                <w:szCs w:val="22"/>
              </w:rPr>
              <w:t xml:space="preserve">Valoarea totală eligibilă a proiectului </w:t>
            </w:r>
            <w:r>
              <w:rPr>
                <w:rFonts w:ascii="Arial" w:hAnsi="Arial" w:cs="Arial"/>
                <w:sz w:val="22"/>
                <w:szCs w:val="22"/>
              </w:rPr>
              <w:t xml:space="preserve">va fi cuprinsă între: </w:t>
            </w:r>
            <w:r>
              <w:rPr>
                <w:rFonts w:ascii="Arial" w:hAnsi="Arial" w:cs="Arial"/>
                <w:b/>
                <w:bCs/>
                <w:sz w:val="22"/>
                <w:szCs w:val="22"/>
              </w:rPr>
              <w:t>minim 500.000€</w:t>
            </w:r>
            <w:r>
              <w:rPr>
                <w:rFonts w:ascii="Arial" w:hAnsi="Arial" w:cs="Arial"/>
                <w:sz w:val="22"/>
                <w:szCs w:val="22"/>
              </w:rPr>
              <w:t xml:space="preserve"> și </w:t>
            </w:r>
            <w:r>
              <w:rPr>
                <w:rFonts w:ascii="Arial" w:hAnsi="Arial" w:cs="Arial"/>
                <w:b/>
                <w:bCs/>
                <w:sz w:val="22"/>
                <w:szCs w:val="22"/>
              </w:rPr>
              <w:t>maxim 5.000.000€,</w:t>
            </w:r>
            <w:r>
              <w:rPr>
                <w:rFonts w:ascii="Arial" w:hAnsi="Arial" w:cs="Arial"/>
                <w:sz w:val="22"/>
                <w:szCs w:val="22"/>
              </w:rPr>
              <w:t xml:space="preserve"> echivalent în Lei</w:t>
            </w:r>
          </w:p>
          <w:p w:rsidR="00EF5B4F" w:rsidRDefault="00EF5B4F">
            <w:pPr>
              <w:tabs>
                <w:tab w:val="left" w:pos="431"/>
              </w:tabs>
              <w:jc w:val="both"/>
              <w:rPr>
                <w:rFonts w:ascii="Arial" w:hAnsi="Arial" w:cs="Arial"/>
                <w:b/>
                <w:bCs/>
              </w:rPr>
            </w:pPr>
            <w:r>
              <w:rPr>
                <w:rFonts w:ascii="Arial" w:hAnsi="Arial" w:cs="Arial"/>
                <w:sz w:val="22"/>
                <w:szCs w:val="22"/>
              </w:rPr>
              <w:t xml:space="preserve">Cererile de finanțare care nu se vor încadra în limitele menționate mai sus, vor fi respinse. </w:t>
            </w:r>
            <w:r>
              <w:rPr>
                <w:rFonts w:ascii="Arial" w:hAnsi="Arial" w:cs="Arial"/>
                <w:b/>
                <w:bCs/>
                <w:sz w:val="22"/>
                <w:szCs w:val="22"/>
              </w:rPr>
              <w:t>Bugetul proiectului va fi exprimat exclusiv in LEI.</w:t>
            </w:r>
          </w:p>
          <w:p w:rsidR="00EF5B4F" w:rsidRDefault="00EF5B4F">
            <w:pPr>
              <w:tabs>
                <w:tab w:val="left" w:pos="431"/>
              </w:tabs>
              <w:jc w:val="both"/>
              <w:rPr>
                <w:rFonts w:ascii="Arial" w:hAnsi="Arial" w:cs="Arial"/>
                <w:b/>
                <w:bCs/>
              </w:rPr>
            </w:pPr>
            <w:r>
              <w:rPr>
                <w:rFonts w:ascii="Arial" w:hAnsi="Arial" w:cs="Arial"/>
                <w:b/>
                <w:bCs/>
                <w:sz w:val="22"/>
                <w:szCs w:val="22"/>
              </w:rPr>
              <w:t>Structura bugetului</w:t>
            </w:r>
            <w:r>
              <w:rPr>
                <w:rFonts w:ascii="Arial" w:hAnsi="Arial" w:cs="Arial"/>
                <w:sz w:val="22"/>
                <w:szCs w:val="22"/>
              </w:rPr>
              <w:t xml:space="preserve"> cererii de finanțare se regăsește în </w:t>
            </w:r>
            <w:r>
              <w:rPr>
                <w:rFonts w:ascii="Arial" w:hAnsi="Arial" w:cs="Arial"/>
                <w:b/>
                <w:bCs/>
                <w:sz w:val="22"/>
                <w:szCs w:val="22"/>
              </w:rPr>
              <w:t>Ghidul Solicitantului – Condiții Generale.</w:t>
            </w:r>
          </w:p>
          <w:p w:rsidR="00EF5B4F" w:rsidRDefault="00EF5B4F">
            <w:pPr>
              <w:tabs>
                <w:tab w:val="left" w:pos="431"/>
              </w:tabs>
              <w:jc w:val="both"/>
              <w:rPr>
                <w:rFonts w:ascii="Arial" w:hAnsi="Arial" w:cs="Arial"/>
                <w:i/>
                <w:iCs/>
              </w:rPr>
            </w:pPr>
            <w:r>
              <w:rPr>
                <w:rFonts w:ascii="Arial" w:hAnsi="Arial" w:cs="Arial"/>
                <w:sz w:val="22"/>
                <w:szCs w:val="22"/>
              </w:rPr>
              <w:t xml:space="preserve">Cursul de schimb utilizat pentru stabilirea acestei valori este cursul Infoeuro aferent lunii octombrie 2014, disponibil pe pagina de web: </w:t>
            </w:r>
            <w:hyperlink r:id="rId8" w:history="1">
              <w:r>
                <w:rPr>
                  <w:rStyle w:val="Hyperlink"/>
                  <w:rFonts w:ascii="Arial" w:hAnsi="Arial" w:cs="Arial"/>
                  <w:i/>
                  <w:iCs/>
                  <w:sz w:val="22"/>
                  <w:szCs w:val="22"/>
                </w:rPr>
                <w:t>http://ec.europa.eu/budget/contracts_grants/info_contracts/infoeuro/infoeuro_en.cfm</w:t>
              </w:r>
            </w:hyperlink>
          </w:p>
          <w:p w:rsidR="00EF5B4F" w:rsidRDefault="00EF5B4F">
            <w:pPr>
              <w:tabs>
                <w:tab w:val="left" w:pos="431"/>
              </w:tabs>
              <w:jc w:val="both"/>
              <w:rPr>
                <w:rFonts w:ascii="Arial" w:hAnsi="Arial" w:cs="Arial"/>
                <w:i/>
                <w:iCs/>
                <w:sz w:val="10"/>
                <w:szCs w:val="10"/>
                <w:highlight w:val="yellow"/>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Durată implementare proiect</w:t>
            </w:r>
          </w:p>
        </w:tc>
        <w:tc>
          <w:tcPr>
            <w:tcW w:w="8398" w:type="dxa"/>
          </w:tcPr>
          <w:p w:rsidR="00EF5B4F" w:rsidRDefault="00EF5B4F">
            <w:pPr>
              <w:jc w:val="both"/>
              <w:rPr>
                <w:rFonts w:ascii="Arial" w:hAnsi="Arial" w:cs="Arial"/>
              </w:rPr>
            </w:pPr>
            <w:r>
              <w:rPr>
                <w:rFonts w:ascii="Arial" w:hAnsi="Arial" w:cs="Arial"/>
                <w:sz w:val="22"/>
                <w:szCs w:val="22"/>
              </w:rPr>
              <w:t xml:space="preserve">Durata de implementare a unui proiect va fi cuprinsă între </w:t>
            </w:r>
            <w:r>
              <w:rPr>
                <w:rFonts w:ascii="Arial" w:hAnsi="Arial" w:cs="Arial"/>
                <w:b/>
                <w:bCs/>
                <w:sz w:val="22"/>
                <w:szCs w:val="22"/>
              </w:rPr>
              <w:t>minim 6 luni</w:t>
            </w:r>
            <w:r>
              <w:rPr>
                <w:rFonts w:ascii="Arial" w:hAnsi="Arial" w:cs="Arial"/>
                <w:sz w:val="22"/>
                <w:szCs w:val="22"/>
              </w:rPr>
              <w:t xml:space="preserve"> și </w:t>
            </w:r>
            <w:r>
              <w:rPr>
                <w:rFonts w:ascii="Arial" w:hAnsi="Arial" w:cs="Arial"/>
                <w:b/>
                <w:bCs/>
                <w:sz w:val="22"/>
                <w:szCs w:val="22"/>
              </w:rPr>
              <w:t>maxim 12 luni.</w:t>
            </w:r>
            <w:r>
              <w:rPr>
                <w:rFonts w:ascii="Arial" w:hAnsi="Arial" w:cs="Arial"/>
                <w:sz w:val="22"/>
                <w:szCs w:val="22"/>
              </w:rPr>
              <w:t xml:space="preserve"> Proiectele cu durată de implementare </w:t>
            </w:r>
            <w:r>
              <w:rPr>
                <w:rFonts w:ascii="Arial" w:hAnsi="Arial" w:cs="Arial"/>
                <w:b/>
                <w:bCs/>
                <w:sz w:val="22"/>
                <w:szCs w:val="22"/>
              </w:rPr>
              <w:t>mai mică de 6 luni</w:t>
            </w:r>
            <w:r>
              <w:rPr>
                <w:rFonts w:ascii="Arial" w:hAnsi="Arial" w:cs="Arial"/>
                <w:sz w:val="22"/>
                <w:szCs w:val="22"/>
              </w:rPr>
              <w:t xml:space="preserve"> sau </w:t>
            </w:r>
            <w:r>
              <w:rPr>
                <w:rFonts w:ascii="Arial" w:hAnsi="Arial" w:cs="Arial"/>
                <w:b/>
                <w:bCs/>
                <w:sz w:val="22"/>
                <w:szCs w:val="22"/>
              </w:rPr>
              <w:t xml:space="preserve">mai mare de 12 luni vor fi respinse! </w:t>
            </w:r>
            <w:r>
              <w:rPr>
                <w:rFonts w:ascii="Arial" w:hAnsi="Arial" w:cs="Arial"/>
                <w:sz w:val="22"/>
                <w:szCs w:val="22"/>
              </w:rPr>
              <w:t>În timpul derulării,</w:t>
            </w:r>
            <w:r>
              <w:rPr>
                <w:rFonts w:ascii="Arial" w:hAnsi="Arial" w:cs="Arial"/>
                <w:b/>
                <w:bCs/>
                <w:sz w:val="22"/>
                <w:szCs w:val="22"/>
              </w:rPr>
              <w:t xml:space="preserve"> </w:t>
            </w:r>
            <w:r>
              <w:rPr>
                <w:rFonts w:ascii="Arial" w:hAnsi="Arial" w:cs="Arial"/>
                <w:sz w:val="22"/>
                <w:szCs w:val="22"/>
              </w:rPr>
              <w:t xml:space="preserve">proiectelor cu durată de implementare cuprinsă între limitele menționate li se poate solicita extinderea perioadei de implementare, în baza unei justificări bine fundamentate, fără a depăși însă valoarea totală eligibilă a finanțării și perioada maximă precizată (12 luni). </w:t>
            </w:r>
          </w:p>
        </w:tc>
      </w:tr>
      <w:tr w:rsidR="00EF5B4F">
        <w:trPr>
          <w:trHeight w:val="1259"/>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Contribuție eligibilă  minimă a solicitantului</w:t>
            </w:r>
          </w:p>
        </w:tc>
        <w:tc>
          <w:tcPr>
            <w:tcW w:w="8398" w:type="dxa"/>
          </w:tcPr>
          <w:p w:rsidR="00EF5B4F" w:rsidRDefault="00EF5B4F">
            <w:pPr>
              <w:jc w:val="both"/>
              <w:rPr>
                <w:rFonts w:ascii="Arial" w:hAnsi="Arial" w:cs="Arial"/>
                <w:b/>
                <w:bCs/>
              </w:rPr>
            </w:pPr>
            <w:r>
              <w:rPr>
                <w:rFonts w:ascii="Arial" w:hAnsi="Arial" w:cs="Arial"/>
                <w:sz w:val="22"/>
                <w:szCs w:val="22"/>
              </w:rPr>
              <w:t xml:space="preserve">Contribuția eligibilă minimă a solicitantului reprezintă procentul din valoarea totală eligibilă a proiectului care va fi suportată, sub formă financiară, de către acesta. </w:t>
            </w:r>
            <w:r>
              <w:rPr>
                <w:rFonts w:ascii="Arial" w:hAnsi="Arial" w:cs="Arial"/>
                <w:b/>
                <w:bCs/>
                <w:sz w:val="22"/>
                <w:szCs w:val="22"/>
              </w:rPr>
              <w:t>Contribuția în natură nu este eligibilă.</w:t>
            </w:r>
          </w:p>
          <w:p w:rsidR="00EF5B4F" w:rsidRDefault="00EF5B4F">
            <w:pPr>
              <w:jc w:val="both"/>
              <w:rPr>
                <w:rFonts w:ascii="Arial" w:hAnsi="Arial" w:cs="Arial"/>
              </w:rPr>
            </w:pPr>
            <w:r>
              <w:rPr>
                <w:rFonts w:ascii="Arial" w:hAnsi="Arial" w:cs="Arial"/>
                <w:sz w:val="22"/>
                <w:szCs w:val="22"/>
              </w:rPr>
              <w:t>Pe parcursul implementării proiectului, orice cheltuială eligibilă suplimentară și/sau neeligibilă dar necesară derulării acestuia, va fi suportată de solicitant.</w:t>
            </w:r>
          </w:p>
          <w:p w:rsidR="00EF5B4F" w:rsidRDefault="00EF5B4F">
            <w:pPr>
              <w:jc w:val="both"/>
              <w:rPr>
                <w:rFonts w:ascii="Arial" w:hAnsi="Arial" w:cs="Arial"/>
              </w:rPr>
            </w:pPr>
            <w:r>
              <w:rPr>
                <w:rFonts w:ascii="Arial" w:hAnsi="Arial" w:cs="Arial"/>
                <w:sz w:val="22"/>
                <w:szCs w:val="22"/>
              </w:rPr>
              <w:t xml:space="preserve">Prezenta cerere de propuneri de proiecte </w:t>
            </w:r>
            <w:r>
              <w:rPr>
                <w:rFonts w:ascii="Arial" w:hAnsi="Arial" w:cs="Arial"/>
                <w:b/>
                <w:bCs/>
                <w:sz w:val="22"/>
                <w:szCs w:val="22"/>
                <w:u w:val="single"/>
              </w:rPr>
              <w:t>NU</w:t>
            </w:r>
            <w:r>
              <w:rPr>
                <w:rFonts w:ascii="Arial" w:hAnsi="Arial" w:cs="Arial"/>
                <w:sz w:val="22"/>
                <w:szCs w:val="22"/>
              </w:rPr>
              <w:t xml:space="preserve"> reprezintă o schemă de ajutor de stat sau de minimis.</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72"/>
              <w:gridCol w:w="2408"/>
              <w:gridCol w:w="2289"/>
            </w:tblGrid>
            <w:tr w:rsidR="00EF5B4F">
              <w:tc>
                <w:tcPr>
                  <w:tcW w:w="3473" w:type="dxa"/>
                  <w:tcBorders>
                    <w:top w:val="single" w:sz="4" w:space="0" w:color="000000"/>
                    <w:left w:val="single" w:sz="4" w:space="0" w:color="000000"/>
                    <w:bottom w:val="single" w:sz="4" w:space="0" w:color="000000"/>
                    <w:right w:val="single" w:sz="4" w:space="0" w:color="000000"/>
                  </w:tcBorders>
                </w:tcPr>
                <w:p w:rsidR="00EF5B4F" w:rsidRDefault="00EF5B4F">
                  <w:pPr>
                    <w:jc w:val="center"/>
                    <w:rPr>
                      <w:rFonts w:ascii="Arial" w:hAnsi="Arial" w:cs="Arial"/>
                    </w:rPr>
                  </w:pPr>
                  <w:r>
                    <w:rPr>
                      <w:rFonts w:ascii="Arial" w:hAnsi="Arial" w:cs="Arial"/>
                      <w:sz w:val="22"/>
                      <w:szCs w:val="22"/>
                    </w:rPr>
                    <w:t>Tip Beneficiar</w:t>
                  </w:r>
                </w:p>
              </w:tc>
              <w:tc>
                <w:tcPr>
                  <w:tcW w:w="2409" w:type="dxa"/>
                  <w:tcBorders>
                    <w:top w:val="single" w:sz="4" w:space="0" w:color="000000"/>
                    <w:left w:val="single" w:sz="4" w:space="0" w:color="000000"/>
                    <w:bottom w:val="single" w:sz="4" w:space="0" w:color="000000"/>
                    <w:right w:val="single" w:sz="4" w:space="0" w:color="000000"/>
                  </w:tcBorders>
                </w:tcPr>
                <w:p w:rsidR="00EF5B4F" w:rsidRDefault="00EF5B4F">
                  <w:pPr>
                    <w:jc w:val="center"/>
                    <w:rPr>
                      <w:rFonts w:ascii="Arial" w:hAnsi="Arial" w:cs="Arial"/>
                    </w:rPr>
                  </w:pPr>
                  <w:r>
                    <w:rPr>
                      <w:rFonts w:ascii="Arial" w:hAnsi="Arial" w:cs="Arial"/>
                      <w:sz w:val="22"/>
                      <w:szCs w:val="22"/>
                    </w:rPr>
                    <w:t>Contribuție min. Solicitant din total cheltuieli eligibile (%)</w:t>
                  </w:r>
                </w:p>
              </w:tc>
              <w:tc>
                <w:tcPr>
                  <w:tcW w:w="2290" w:type="dxa"/>
                  <w:tcBorders>
                    <w:top w:val="single" w:sz="4" w:space="0" w:color="000000"/>
                    <w:left w:val="single" w:sz="4" w:space="0" w:color="000000"/>
                    <w:bottom w:val="single" w:sz="4" w:space="0" w:color="000000"/>
                    <w:right w:val="single" w:sz="4" w:space="0" w:color="000000"/>
                  </w:tcBorders>
                </w:tcPr>
                <w:p w:rsidR="00EF5B4F" w:rsidRDefault="00EF5B4F">
                  <w:pPr>
                    <w:jc w:val="center"/>
                    <w:rPr>
                      <w:rFonts w:ascii="Arial" w:hAnsi="Arial" w:cs="Arial"/>
                    </w:rPr>
                  </w:pPr>
                  <w:r>
                    <w:rPr>
                      <w:rFonts w:ascii="Arial" w:hAnsi="Arial" w:cs="Arial"/>
                      <w:sz w:val="22"/>
                      <w:szCs w:val="22"/>
                    </w:rPr>
                    <w:t>Valoare max. finanțare publică (UE+Ro) din total cheltuieli eligibile (%)</w:t>
                  </w:r>
                </w:p>
              </w:tc>
            </w:tr>
            <w:tr w:rsidR="00EF5B4F">
              <w:tc>
                <w:tcPr>
                  <w:tcW w:w="3473" w:type="dxa"/>
                  <w:tcBorders>
                    <w:top w:val="single" w:sz="4" w:space="0" w:color="000000"/>
                    <w:left w:val="single" w:sz="4" w:space="0" w:color="000000"/>
                    <w:bottom w:val="single" w:sz="4" w:space="0" w:color="000000"/>
                    <w:right w:val="single" w:sz="4" w:space="0" w:color="000000"/>
                  </w:tcBorders>
                </w:tcPr>
                <w:p w:rsidR="00EF5B4F" w:rsidRDefault="00EF5B4F">
                  <w:pPr>
                    <w:jc w:val="both"/>
                    <w:rPr>
                      <w:rFonts w:ascii="Arial" w:hAnsi="Arial" w:cs="Arial"/>
                    </w:rPr>
                  </w:pPr>
                  <w:r>
                    <w:rPr>
                      <w:rFonts w:ascii="Arial" w:hAnsi="Arial" w:cs="Arial"/>
                      <w:sz w:val="22"/>
                      <w:szCs w:val="22"/>
                    </w:rPr>
                    <w:t>Ordonatori de credite ai bugetului de stat, bugetului asigurărilor sociale de stat și ai bugetelor fondurilor speciale și entitățile aflate în subordine sau în coordonare, finanțate integral din bugetele acestora</w:t>
                  </w:r>
                </w:p>
              </w:tc>
              <w:tc>
                <w:tcPr>
                  <w:tcW w:w="2409" w:type="dxa"/>
                  <w:tcBorders>
                    <w:top w:val="single" w:sz="4" w:space="0" w:color="000000"/>
                    <w:left w:val="single" w:sz="4" w:space="0" w:color="000000"/>
                    <w:bottom w:val="single" w:sz="4" w:space="0" w:color="000000"/>
                    <w:right w:val="single" w:sz="4" w:space="0" w:color="000000"/>
                  </w:tcBorders>
                </w:tcPr>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b/>
                      <w:bCs/>
                    </w:rPr>
                  </w:pPr>
                  <w:r>
                    <w:rPr>
                      <w:rFonts w:ascii="Arial" w:hAnsi="Arial" w:cs="Arial"/>
                      <w:b/>
                      <w:bCs/>
                      <w:sz w:val="22"/>
                      <w:szCs w:val="22"/>
                    </w:rPr>
                    <w:t>15%</w:t>
                  </w:r>
                </w:p>
              </w:tc>
              <w:tc>
                <w:tcPr>
                  <w:tcW w:w="2290" w:type="dxa"/>
                  <w:tcBorders>
                    <w:top w:val="single" w:sz="4" w:space="0" w:color="000000"/>
                    <w:left w:val="single" w:sz="4" w:space="0" w:color="000000"/>
                    <w:bottom w:val="single" w:sz="4" w:space="0" w:color="000000"/>
                    <w:right w:val="single" w:sz="4" w:space="0" w:color="000000"/>
                  </w:tcBorders>
                </w:tcPr>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b/>
                      <w:bCs/>
                    </w:rPr>
                  </w:pPr>
                  <w:r>
                    <w:rPr>
                      <w:rFonts w:ascii="Arial" w:hAnsi="Arial" w:cs="Arial"/>
                      <w:b/>
                      <w:bCs/>
                      <w:sz w:val="22"/>
                      <w:szCs w:val="22"/>
                    </w:rPr>
                    <w:t>85%</w:t>
                  </w:r>
                </w:p>
              </w:tc>
            </w:tr>
            <w:tr w:rsidR="00EF5B4F">
              <w:tc>
                <w:tcPr>
                  <w:tcW w:w="3473" w:type="dxa"/>
                  <w:tcBorders>
                    <w:top w:val="single" w:sz="4" w:space="0" w:color="000000"/>
                    <w:left w:val="single" w:sz="4" w:space="0" w:color="000000"/>
                    <w:bottom w:val="single" w:sz="4" w:space="0" w:color="000000"/>
                    <w:right w:val="single" w:sz="4" w:space="0" w:color="000000"/>
                  </w:tcBorders>
                </w:tcPr>
                <w:p w:rsidR="00EF5B4F" w:rsidRDefault="00EF5B4F">
                  <w:pPr>
                    <w:pStyle w:val="ListParagraph"/>
                    <w:numPr>
                      <w:ilvl w:val="0"/>
                      <w:numId w:val="37"/>
                    </w:numPr>
                    <w:autoSpaceDE w:val="0"/>
                    <w:autoSpaceDN w:val="0"/>
                    <w:adjustRightInd w:val="0"/>
                    <w:ind w:left="246" w:hanging="283"/>
                    <w:jc w:val="both"/>
                    <w:rPr>
                      <w:rFonts w:ascii="Arial" w:hAnsi="Arial"/>
                    </w:rPr>
                  </w:pPr>
                  <w:r>
                    <w:rPr>
                      <w:rFonts w:ascii="Arial" w:hAnsi="Arial"/>
                      <w:sz w:val="22"/>
                      <w:szCs w:val="22"/>
                    </w:rPr>
                    <w:t>Instituţii publice finanţate integral din venituri proprii sau finanţate parţial de la bugetul de stat, bugetul asigurãrilor sociale de stat sau bugetele fondurilor speciale;</w:t>
                  </w:r>
                </w:p>
                <w:p w:rsidR="00EF5B4F" w:rsidRDefault="00EF5B4F">
                  <w:pPr>
                    <w:pStyle w:val="ListParagraph"/>
                    <w:numPr>
                      <w:ilvl w:val="0"/>
                      <w:numId w:val="37"/>
                    </w:numPr>
                    <w:autoSpaceDE w:val="0"/>
                    <w:autoSpaceDN w:val="0"/>
                    <w:adjustRightInd w:val="0"/>
                    <w:ind w:left="246" w:hanging="283"/>
                    <w:jc w:val="both"/>
                    <w:rPr>
                      <w:rFonts w:ascii="Arial" w:hAnsi="Arial"/>
                    </w:rPr>
                  </w:pPr>
                  <w:r>
                    <w:rPr>
                      <w:rFonts w:ascii="Arial" w:hAnsi="Arial"/>
                      <w:sz w:val="22"/>
                      <w:szCs w:val="22"/>
                    </w:rPr>
                    <w:t>Ordonatori de credite ai bugetului local şi beneficiari entitãţi finanţate integral din bugetele acestora;</w:t>
                  </w:r>
                </w:p>
                <w:p w:rsidR="00EF5B4F" w:rsidRDefault="00EF5B4F">
                  <w:pPr>
                    <w:pStyle w:val="ListParagraph"/>
                    <w:numPr>
                      <w:ilvl w:val="0"/>
                      <w:numId w:val="37"/>
                    </w:numPr>
                    <w:autoSpaceDE w:val="0"/>
                    <w:autoSpaceDN w:val="0"/>
                    <w:adjustRightInd w:val="0"/>
                    <w:ind w:left="246" w:hanging="283"/>
                    <w:jc w:val="both"/>
                    <w:rPr>
                      <w:rFonts w:ascii="Arial" w:hAnsi="Arial"/>
                    </w:rPr>
                  </w:pPr>
                  <w:r>
                    <w:rPr>
                      <w:rFonts w:ascii="Arial" w:hAnsi="Arial"/>
                      <w:sz w:val="22"/>
                      <w:szCs w:val="22"/>
                    </w:rPr>
                    <w:t>Entitãţi publice locale finanţate integral din venituri proprii şi/sau finanţate parţial de la bugetele locale;</w:t>
                  </w:r>
                </w:p>
                <w:p w:rsidR="00EF5B4F" w:rsidRDefault="00EF5B4F">
                  <w:pPr>
                    <w:pStyle w:val="ListParagraph"/>
                    <w:numPr>
                      <w:ilvl w:val="0"/>
                      <w:numId w:val="37"/>
                    </w:numPr>
                    <w:autoSpaceDE w:val="0"/>
                    <w:autoSpaceDN w:val="0"/>
                    <w:adjustRightInd w:val="0"/>
                    <w:ind w:left="246" w:hanging="283"/>
                    <w:jc w:val="both"/>
                    <w:rPr>
                      <w:rFonts w:ascii="Arial" w:hAnsi="Arial"/>
                    </w:rPr>
                  </w:pPr>
                  <w:r>
                    <w:rPr>
                      <w:rFonts w:ascii="Arial" w:hAnsi="Arial"/>
                      <w:sz w:val="22"/>
                      <w:szCs w:val="22"/>
                    </w:rPr>
                    <w:t>Persoane juridice de drept</w:t>
                  </w:r>
                </w:p>
              </w:tc>
              <w:tc>
                <w:tcPr>
                  <w:tcW w:w="2409" w:type="dxa"/>
                  <w:tcBorders>
                    <w:top w:val="single" w:sz="4" w:space="0" w:color="000000"/>
                    <w:left w:val="single" w:sz="4" w:space="0" w:color="000000"/>
                    <w:bottom w:val="single" w:sz="4" w:space="0" w:color="000000"/>
                    <w:right w:val="single" w:sz="4" w:space="0" w:color="000000"/>
                  </w:tcBorders>
                </w:tcPr>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b/>
                      <w:bCs/>
                    </w:rPr>
                  </w:pPr>
                  <w:r>
                    <w:rPr>
                      <w:rFonts w:ascii="Arial" w:hAnsi="Arial" w:cs="Arial"/>
                      <w:b/>
                      <w:bCs/>
                      <w:sz w:val="22"/>
                      <w:szCs w:val="22"/>
                    </w:rPr>
                    <w:t>2%</w:t>
                  </w:r>
                </w:p>
              </w:tc>
              <w:tc>
                <w:tcPr>
                  <w:tcW w:w="2290" w:type="dxa"/>
                  <w:tcBorders>
                    <w:top w:val="single" w:sz="4" w:space="0" w:color="000000"/>
                    <w:left w:val="single" w:sz="4" w:space="0" w:color="000000"/>
                    <w:bottom w:val="single" w:sz="4" w:space="0" w:color="000000"/>
                    <w:right w:val="single" w:sz="4" w:space="0" w:color="000000"/>
                  </w:tcBorders>
                </w:tcPr>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rPr>
                  </w:pPr>
                </w:p>
                <w:p w:rsidR="00EF5B4F" w:rsidRDefault="00EF5B4F">
                  <w:pPr>
                    <w:jc w:val="center"/>
                    <w:rPr>
                      <w:rFonts w:ascii="Arial" w:hAnsi="Arial" w:cs="Arial"/>
                      <w:b/>
                      <w:bCs/>
                    </w:rPr>
                  </w:pPr>
                  <w:r>
                    <w:rPr>
                      <w:rFonts w:ascii="Arial" w:hAnsi="Arial" w:cs="Arial"/>
                      <w:b/>
                      <w:bCs/>
                      <w:sz w:val="22"/>
                      <w:szCs w:val="22"/>
                    </w:rPr>
                    <w:t>98%</w:t>
                  </w:r>
                </w:p>
              </w:tc>
            </w:tr>
          </w:tbl>
          <w:p w:rsidR="00EF5B4F" w:rsidRDefault="00EF5B4F">
            <w:pPr>
              <w:jc w:val="both"/>
              <w:rPr>
                <w:rFonts w:ascii="Arial" w:hAnsi="Arial" w:cs="Arial"/>
              </w:rPr>
            </w:pPr>
          </w:p>
        </w:tc>
      </w:tr>
      <w:tr w:rsidR="00EF5B4F">
        <w:trPr>
          <w:jc w:val="center"/>
        </w:trPr>
        <w:tc>
          <w:tcPr>
            <w:tcW w:w="1790" w:type="dxa"/>
            <w:vAlign w:val="center"/>
          </w:tcPr>
          <w:p w:rsidR="00EF5B4F" w:rsidRDefault="00EF5B4F">
            <w:pPr>
              <w:jc w:val="center"/>
              <w:rPr>
                <w:rFonts w:ascii="Arial" w:hAnsi="Arial" w:cs="Arial"/>
                <w:b/>
                <w:bCs/>
              </w:rPr>
            </w:pPr>
          </w:p>
        </w:tc>
        <w:tc>
          <w:tcPr>
            <w:tcW w:w="8398" w:type="dxa"/>
          </w:tcPr>
          <w:p w:rsidR="00EF5B4F" w:rsidRDefault="00EF5B4F">
            <w:pPr>
              <w:jc w:val="both"/>
              <w:rPr>
                <w:rFonts w:ascii="Arial" w:hAnsi="Arial" w:cs="Arial"/>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Transmiterea cererii de finanțare</w:t>
            </w:r>
          </w:p>
        </w:tc>
        <w:tc>
          <w:tcPr>
            <w:tcW w:w="8398" w:type="dxa"/>
          </w:tcPr>
          <w:p w:rsidR="00EF5B4F" w:rsidRDefault="00EF5B4F">
            <w:pPr>
              <w:autoSpaceDE w:val="0"/>
              <w:autoSpaceDN w:val="0"/>
              <w:adjustRightInd w:val="0"/>
              <w:jc w:val="both"/>
              <w:rPr>
                <w:rFonts w:ascii="Arial" w:hAnsi="Arial"/>
                <w:i/>
                <w:iCs/>
              </w:rPr>
            </w:pPr>
            <w:r>
              <w:rPr>
                <w:rFonts w:ascii="Arial" w:hAnsi="Arial"/>
                <w:sz w:val="22"/>
                <w:szCs w:val="22"/>
              </w:rPr>
              <w:t xml:space="preserve">TOATE cererile de finanţare nerambursabilã pentru POSDRU se completeazã şi se transmit on-line în limba românã; în acest scop, accesaţi pagina de internet a AMPOSDRU, secţiunea „Cerere de propuneri de proiecte”, link „Actionweb” – </w:t>
            </w:r>
            <w:hyperlink r:id="rId9" w:history="1">
              <w:r>
                <w:rPr>
                  <w:rStyle w:val="Hyperlink"/>
                  <w:rFonts w:ascii="Arial" w:hAnsi="Arial"/>
                  <w:i/>
                  <w:iCs/>
                  <w:sz w:val="22"/>
                  <w:szCs w:val="22"/>
                </w:rPr>
                <w:t>www.fonduri-ue.ro</w:t>
              </w:r>
            </w:hyperlink>
            <w:r>
              <w:rPr>
                <w:rFonts w:ascii="Arial" w:hAnsi="Arial"/>
                <w:i/>
                <w:iCs/>
                <w:sz w:val="22"/>
                <w:szCs w:val="22"/>
              </w:rPr>
              <w:t xml:space="preserve">. </w:t>
            </w:r>
          </w:p>
          <w:p w:rsidR="00EF5B4F" w:rsidRDefault="00EF5B4F">
            <w:pPr>
              <w:autoSpaceDE w:val="0"/>
              <w:autoSpaceDN w:val="0"/>
              <w:adjustRightInd w:val="0"/>
              <w:jc w:val="both"/>
              <w:rPr>
                <w:rFonts w:ascii="Arial" w:hAnsi="Arial"/>
                <w:i/>
                <w:iCs/>
              </w:rPr>
            </w:pPr>
            <w:r>
              <w:rPr>
                <w:rFonts w:ascii="Arial" w:hAnsi="Arial"/>
                <w:b/>
                <w:bCs/>
                <w:i/>
                <w:iCs/>
                <w:sz w:val="22"/>
                <w:szCs w:val="22"/>
                <w:u w:val="single"/>
              </w:rPr>
              <w:t>Obs.</w:t>
            </w:r>
            <w:r>
              <w:rPr>
                <w:rFonts w:ascii="Arial" w:hAnsi="Arial"/>
                <w:sz w:val="22"/>
                <w:szCs w:val="22"/>
              </w:rPr>
              <w:t xml:space="preserve"> </w:t>
            </w:r>
            <w:r>
              <w:rPr>
                <w:rFonts w:ascii="Arial" w:hAnsi="Arial"/>
                <w:i/>
                <w:iCs/>
                <w:sz w:val="22"/>
                <w:szCs w:val="22"/>
              </w:rPr>
              <w:t>Cererile de Finanţare transmise prin orice alte mijloace vor fi respinse.</w:t>
            </w:r>
          </w:p>
          <w:p w:rsidR="00EF5B4F" w:rsidRDefault="00EF5B4F">
            <w:pPr>
              <w:autoSpaceDE w:val="0"/>
              <w:autoSpaceDN w:val="0"/>
              <w:adjustRightInd w:val="0"/>
              <w:jc w:val="both"/>
              <w:rPr>
                <w:rFonts w:ascii="Arial" w:hAnsi="Arial"/>
                <w:i/>
                <w:iCs/>
                <w:sz w:val="10"/>
                <w:szCs w:val="10"/>
              </w:rPr>
            </w:pPr>
          </w:p>
          <w:p w:rsidR="00EF5B4F" w:rsidRDefault="00EF5B4F">
            <w:pPr>
              <w:autoSpaceDE w:val="0"/>
              <w:autoSpaceDN w:val="0"/>
              <w:adjustRightInd w:val="0"/>
              <w:jc w:val="both"/>
              <w:rPr>
                <w:rFonts w:ascii="Arial" w:hAnsi="Arial"/>
              </w:rPr>
            </w:pPr>
            <w:r>
              <w:rPr>
                <w:rFonts w:ascii="Arial" w:hAnsi="Arial"/>
                <w:sz w:val="22"/>
                <w:szCs w:val="22"/>
              </w:rPr>
              <w:t>Anexele cererii de finanțare și bugetul proiectului se descarcã din sistemul Action Web, se completeazã, se încarcã dupã completare în sistem și vor fi transmise electronic în mod automat odatã cu transmiterea cererii de finanțare.</w:t>
            </w:r>
          </w:p>
          <w:p w:rsidR="00EF5B4F" w:rsidRDefault="00EF5B4F">
            <w:pPr>
              <w:autoSpaceDE w:val="0"/>
              <w:autoSpaceDN w:val="0"/>
              <w:adjustRightInd w:val="0"/>
              <w:jc w:val="both"/>
              <w:rPr>
                <w:rFonts w:ascii="Arial" w:hAnsi="Arial"/>
                <w:sz w:val="10"/>
                <w:szCs w:val="10"/>
              </w:rPr>
            </w:pPr>
          </w:p>
          <w:p w:rsidR="00EF5B4F" w:rsidRDefault="00EF5B4F">
            <w:pPr>
              <w:autoSpaceDE w:val="0"/>
              <w:autoSpaceDN w:val="0"/>
              <w:adjustRightInd w:val="0"/>
              <w:jc w:val="both"/>
              <w:rPr>
                <w:rFonts w:ascii="Arial" w:hAnsi="Arial"/>
                <w:b/>
                <w:bCs/>
              </w:rPr>
            </w:pPr>
            <w:r>
              <w:rPr>
                <w:rFonts w:ascii="Arial" w:hAnsi="Arial"/>
                <w:b/>
                <w:bCs/>
                <w:sz w:val="22"/>
                <w:szCs w:val="22"/>
              </w:rPr>
              <w:t>Anexele pentru aceastã cerere de propuneri de proiecte sunt:</w:t>
            </w:r>
          </w:p>
          <w:p w:rsidR="00EF5B4F" w:rsidRDefault="00EF5B4F">
            <w:pPr>
              <w:numPr>
                <w:ilvl w:val="0"/>
                <w:numId w:val="33"/>
              </w:numPr>
              <w:autoSpaceDE w:val="0"/>
              <w:autoSpaceDN w:val="0"/>
              <w:adjustRightInd w:val="0"/>
              <w:jc w:val="both"/>
              <w:rPr>
                <w:rFonts w:ascii="Arial" w:hAnsi="Arial"/>
              </w:rPr>
            </w:pPr>
            <w:r>
              <w:rPr>
                <w:rFonts w:ascii="Arial" w:hAnsi="Arial"/>
                <w:sz w:val="22"/>
                <w:szCs w:val="22"/>
              </w:rPr>
              <w:t>Declaraţie de eligibilitate (Anexa 1);</w:t>
            </w:r>
          </w:p>
          <w:p w:rsidR="00EF5B4F" w:rsidRDefault="00EF5B4F">
            <w:pPr>
              <w:numPr>
                <w:ilvl w:val="0"/>
                <w:numId w:val="33"/>
              </w:numPr>
              <w:autoSpaceDE w:val="0"/>
              <w:autoSpaceDN w:val="0"/>
              <w:adjustRightInd w:val="0"/>
              <w:jc w:val="both"/>
              <w:rPr>
                <w:rFonts w:ascii="Arial" w:hAnsi="Arial"/>
              </w:rPr>
            </w:pPr>
            <w:r>
              <w:rPr>
                <w:rFonts w:ascii="Arial" w:hAnsi="Arial"/>
                <w:sz w:val="22"/>
                <w:szCs w:val="22"/>
              </w:rPr>
              <w:t>Acordul de parteneriat, dacã este cazul (Anexa 2).</w:t>
            </w:r>
          </w:p>
          <w:p w:rsidR="00EF5B4F" w:rsidRDefault="00EF5B4F">
            <w:pPr>
              <w:autoSpaceDE w:val="0"/>
              <w:autoSpaceDN w:val="0"/>
              <w:adjustRightInd w:val="0"/>
              <w:jc w:val="both"/>
              <w:rPr>
                <w:rFonts w:ascii="Arial" w:hAnsi="Arial"/>
              </w:rPr>
            </w:pPr>
            <w:r>
              <w:rPr>
                <w:rFonts w:ascii="Arial" w:hAnsi="Arial"/>
                <w:sz w:val="22"/>
                <w:szCs w:val="22"/>
              </w:rPr>
              <w:t>Declarația de eligibilitate și Acordul de parteneriat se descarcã în format Word și se încarcã dupã completare în format .pdf, .tiff sau .jpeg (documente semnate, datate, ștampilate și cu numãr de înregistrare).</w:t>
            </w:r>
          </w:p>
          <w:p w:rsidR="00EF5B4F" w:rsidRDefault="00EF5B4F">
            <w:pPr>
              <w:autoSpaceDE w:val="0"/>
              <w:autoSpaceDN w:val="0"/>
              <w:adjustRightInd w:val="0"/>
              <w:jc w:val="both"/>
              <w:rPr>
                <w:rFonts w:ascii="Arial" w:hAnsi="Arial"/>
              </w:rPr>
            </w:pPr>
            <w:r>
              <w:rPr>
                <w:rFonts w:ascii="Arial" w:hAnsi="Arial"/>
                <w:sz w:val="22"/>
                <w:szCs w:val="22"/>
              </w:rPr>
              <w:t>Bugetul proiectului se descarcã în format .xsl și se încarcã dupã completare în format .xsl.</w:t>
            </w:r>
          </w:p>
          <w:p w:rsidR="00EF5B4F" w:rsidRDefault="00EF5B4F">
            <w:pPr>
              <w:autoSpaceDE w:val="0"/>
              <w:autoSpaceDN w:val="0"/>
              <w:adjustRightInd w:val="0"/>
              <w:jc w:val="both"/>
              <w:rPr>
                <w:rFonts w:ascii="Arial" w:hAnsi="Arial"/>
              </w:rPr>
            </w:pPr>
            <w:r>
              <w:rPr>
                <w:rFonts w:ascii="Arial" w:hAnsi="Arial"/>
                <w:sz w:val="22"/>
                <w:szCs w:val="22"/>
              </w:rPr>
              <w:t xml:space="preserve">Sistemul informatic ActionWeb va fi deschis în </w:t>
            </w:r>
            <w:r>
              <w:rPr>
                <w:rFonts w:ascii="Arial" w:hAnsi="Arial"/>
                <w:b/>
                <w:bCs/>
                <w:sz w:val="22"/>
                <w:szCs w:val="22"/>
              </w:rPr>
              <w:t xml:space="preserve">a 16-a zi de la data publicãrii în Monitorul Oficial </w:t>
            </w:r>
            <w:r>
              <w:rPr>
                <w:rFonts w:ascii="Arial" w:hAnsi="Arial"/>
                <w:sz w:val="22"/>
                <w:szCs w:val="22"/>
              </w:rPr>
              <w:t xml:space="preserve">a prezentului ghid, ora 10.00 </w:t>
            </w:r>
            <w:r>
              <w:rPr>
                <w:rFonts w:ascii="Arial" w:hAnsi="Arial"/>
                <w:b/>
                <w:bCs/>
                <w:sz w:val="22"/>
                <w:szCs w:val="22"/>
              </w:rPr>
              <w:t>pânã în a 30-a zi de la data publicãrii în Monitorul Oficial, ora 16.00.</w:t>
            </w:r>
          </w:p>
          <w:p w:rsidR="00EF5B4F" w:rsidRDefault="00EF5B4F">
            <w:pPr>
              <w:autoSpaceDE w:val="0"/>
              <w:autoSpaceDN w:val="0"/>
              <w:adjustRightInd w:val="0"/>
              <w:jc w:val="both"/>
              <w:rPr>
                <w:rFonts w:ascii="Arial" w:hAnsi="Arial"/>
              </w:rPr>
            </w:pPr>
            <w:r>
              <w:rPr>
                <w:rFonts w:ascii="Arial" w:hAnsi="Arial"/>
                <w:b/>
                <w:bCs/>
                <w:sz w:val="22"/>
                <w:szCs w:val="22"/>
              </w:rPr>
              <w:t xml:space="preserve">AMPOSDRU </w:t>
            </w:r>
            <w:r>
              <w:rPr>
                <w:rFonts w:ascii="Arial" w:hAnsi="Arial"/>
                <w:sz w:val="22"/>
                <w:szCs w:val="22"/>
              </w:rPr>
              <w:t>va informa pe site-ul</w:t>
            </w:r>
            <w:r>
              <w:rPr>
                <w:rFonts w:ascii="Arial" w:hAnsi="Arial"/>
                <w:b/>
                <w:bCs/>
                <w:sz w:val="22"/>
                <w:szCs w:val="22"/>
              </w:rPr>
              <w:t xml:space="preserve"> </w:t>
            </w:r>
            <w:hyperlink r:id="rId10" w:history="1">
              <w:r>
                <w:rPr>
                  <w:rStyle w:val="Hyperlink"/>
                  <w:rFonts w:ascii="Arial" w:hAnsi="Arial"/>
                  <w:i/>
                  <w:iCs/>
                  <w:sz w:val="22"/>
                  <w:szCs w:val="22"/>
                </w:rPr>
                <w:t>www.fonduri-ue.ro</w:t>
              </w:r>
            </w:hyperlink>
            <w:r>
              <w:rPr>
                <w:rFonts w:ascii="Arial" w:hAnsi="Arial"/>
                <w:b/>
                <w:bCs/>
                <w:sz w:val="22"/>
                <w:szCs w:val="22"/>
              </w:rPr>
              <w:t xml:space="preserve"> data publicãrii </w:t>
            </w:r>
            <w:r>
              <w:rPr>
                <w:rFonts w:ascii="Arial" w:hAnsi="Arial"/>
                <w:sz w:val="22"/>
                <w:szCs w:val="22"/>
              </w:rPr>
              <w:t>în Monitorul Oficial și</w:t>
            </w:r>
            <w:r>
              <w:rPr>
                <w:rFonts w:ascii="Arial" w:hAnsi="Arial"/>
                <w:b/>
                <w:bCs/>
                <w:sz w:val="22"/>
                <w:szCs w:val="22"/>
              </w:rPr>
              <w:t xml:space="preserve"> data închiderii </w:t>
            </w:r>
            <w:r>
              <w:rPr>
                <w:rFonts w:ascii="Arial" w:hAnsi="Arial"/>
                <w:sz w:val="22"/>
                <w:szCs w:val="22"/>
              </w:rPr>
              <w:t>sistemului informatic.</w:t>
            </w:r>
          </w:p>
          <w:p w:rsidR="00EF5B4F" w:rsidRDefault="00EF5B4F">
            <w:pPr>
              <w:tabs>
                <w:tab w:val="left" w:pos="341"/>
              </w:tabs>
              <w:jc w:val="both"/>
              <w:rPr>
                <w:rFonts w:ascii="Arial" w:hAnsi="Arial" w:cs="Arial"/>
                <w:sz w:val="10"/>
                <w:szCs w:val="10"/>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Grup țintă eligibil</w:t>
            </w:r>
          </w:p>
        </w:tc>
        <w:tc>
          <w:tcPr>
            <w:tcW w:w="8398" w:type="dxa"/>
          </w:tcPr>
          <w:p w:rsidR="00EF5B4F" w:rsidRDefault="00EF5B4F">
            <w:pPr>
              <w:autoSpaceDE w:val="0"/>
              <w:autoSpaceDN w:val="0"/>
              <w:adjustRightInd w:val="0"/>
              <w:jc w:val="both"/>
              <w:rPr>
                <w:rFonts w:ascii="Arial" w:hAnsi="Arial"/>
              </w:rPr>
            </w:pPr>
            <w:r>
              <w:rPr>
                <w:rFonts w:ascii="Arial" w:hAnsi="Arial"/>
                <w:sz w:val="22"/>
                <w:szCs w:val="22"/>
              </w:rPr>
              <w:t xml:space="preserve">În cadrul acestei cereri de propuneri de proiecte, </w:t>
            </w:r>
            <w:r>
              <w:rPr>
                <w:rFonts w:ascii="Arial" w:hAnsi="Arial"/>
                <w:b/>
                <w:bCs/>
                <w:sz w:val="22"/>
                <w:szCs w:val="22"/>
              </w:rPr>
              <w:t xml:space="preserve">grupul ţintã eligibil </w:t>
            </w:r>
            <w:r>
              <w:rPr>
                <w:rFonts w:ascii="Arial" w:hAnsi="Arial"/>
                <w:sz w:val="22"/>
                <w:szCs w:val="22"/>
              </w:rPr>
              <w:t xml:space="preserve">este format din </w:t>
            </w:r>
            <w:r>
              <w:rPr>
                <w:rFonts w:ascii="Arial" w:hAnsi="Arial"/>
                <w:b/>
                <w:bCs/>
                <w:sz w:val="22"/>
                <w:szCs w:val="22"/>
                <w:u w:val="single"/>
              </w:rPr>
              <w:t>elevi înmatriculaţi în sistemul naţional de învãţãmânt secundar superior</w:t>
            </w:r>
            <w:r>
              <w:rPr>
                <w:rFonts w:ascii="Arial" w:hAnsi="Arial"/>
                <w:sz w:val="22"/>
                <w:szCs w:val="22"/>
              </w:rPr>
              <w:t xml:space="preserve"> (din învãțãmântul liceal) – ICSCED 3.</w:t>
            </w:r>
          </w:p>
          <w:p w:rsidR="00EF5B4F" w:rsidRDefault="00EF5B4F">
            <w:pPr>
              <w:autoSpaceDE w:val="0"/>
              <w:autoSpaceDN w:val="0"/>
              <w:adjustRightInd w:val="0"/>
              <w:jc w:val="both"/>
              <w:rPr>
                <w:rFonts w:ascii="Arial" w:hAnsi="Arial"/>
              </w:rPr>
            </w:pPr>
            <w:r>
              <w:rPr>
                <w:rFonts w:ascii="Arial" w:hAnsi="Arial"/>
                <w:sz w:val="22"/>
                <w:szCs w:val="22"/>
              </w:rPr>
              <w:t>Grupul țintã al proiectului trebuie sã aibã domiciliul/reședința în regiunile de implementare a proiectului.</w:t>
            </w:r>
          </w:p>
          <w:p w:rsidR="00EF5B4F" w:rsidRDefault="00EF5B4F">
            <w:pPr>
              <w:autoSpaceDE w:val="0"/>
              <w:autoSpaceDN w:val="0"/>
              <w:adjustRightInd w:val="0"/>
              <w:jc w:val="both"/>
              <w:rPr>
                <w:rFonts w:ascii="Arial" w:hAnsi="Arial"/>
              </w:rPr>
            </w:pPr>
            <w:r>
              <w:rPr>
                <w:rFonts w:ascii="Arial" w:hAnsi="Arial"/>
                <w:sz w:val="22"/>
                <w:szCs w:val="22"/>
              </w:rPr>
              <w:t>Solicitantul se va asigura cã va avea selectate în proiect persoane din grup ţintã, din fiecare judeţ al regiunilor de implementare a proiectului.</w:t>
            </w:r>
          </w:p>
          <w:p w:rsidR="00EF5B4F" w:rsidRDefault="00EF5B4F">
            <w:pPr>
              <w:autoSpaceDE w:val="0"/>
              <w:autoSpaceDN w:val="0"/>
              <w:adjustRightInd w:val="0"/>
              <w:jc w:val="both"/>
              <w:rPr>
                <w:rFonts w:ascii="Arial" w:hAnsi="Arial"/>
              </w:rPr>
            </w:pPr>
            <w:r>
              <w:rPr>
                <w:rFonts w:ascii="Arial" w:hAnsi="Arial"/>
                <w:sz w:val="22"/>
                <w:szCs w:val="22"/>
              </w:rPr>
              <w:t>Pentru categoriile de persoane din grupurile țintã eligibile, dovada apartenenței la categoria de grup țintã respectivã se va face prin document justificativ din care sã reiasã pentru persoana din grupul țintã faptul cã, pe durata participãrii la activitãțile proiectului, are calitatea de elev înmatriculat în sistemul național de învãțãmânt.</w:t>
            </w:r>
          </w:p>
          <w:p w:rsidR="00EF5B4F" w:rsidRDefault="00EF5B4F">
            <w:pPr>
              <w:autoSpaceDE w:val="0"/>
              <w:autoSpaceDN w:val="0"/>
              <w:adjustRightInd w:val="0"/>
              <w:jc w:val="both"/>
              <w:rPr>
                <w:rFonts w:ascii="Arial" w:hAnsi="Arial"/>
              </w:rPr>
            </w:pPr>
            <w:r>
              <w:rPr>
                <w:rFonts w:ascii="Arial" w:hAnsi="Arial"/>
                <w:sz w:val="22"/>
                <w:szCs w:val="22"/>
              </w:rPr>
              <w:t>Pe întreaga duratã de implementare a proiectului, beneficiarul va transmite informaţii privind participanţii, în conformitate cu Regulamentul Comisiei (CE) nr. 1828/2006 cu privire la implementarea Regulamentului Consiliului (CE) nr. 1083/2006 privind dispoziţiile generale cu privire la Fondul European de Dezvoltare Regionalã, Fondul Social European si Fondul de Coeziune si la Regulamentul Parlamentului European si al Consiliului nr. 1080/2006 privind Fondul European de Dezvoltare Regionalã.</w:t>
            </w:r>
          </w:p>
          <w:p w:rsidR="00EF5B4F" w:rsidRDefault="00EF5B4F">
            <w:pPr>
              <w:autoSpaceDE w:val="0"/>
              <w:autoSpaceDN w:val="0"/>
              <w:adjustRightInd w:val="0"/>
              <w:jc w:val="both"/>
              <w:rPr>
                <w:rFonts w:ascii="Arial" w:hAnsi="Arial"/>
              </w:rPr>
            </w:pPr>
            <w:r>
              <w:rPr>
                <w:rFonts w:ascii="Arial" w:hAnsi="Arial"/>
                <w:sz w:val="22"/>
                <w:szCs w:val="22"/>
              </w:rPr>
              <w:t>Solicitantul are obligaţia de a respecta prevederile Directivei CE/95/46 privind protecţia persoanelor fizice în ceea ce priveşte prelucrarea datelor cu caracter personal şi libera circulaţie a acestor date, transpusã în legislaţia naţionalã prin Legea nr.677/2001, precum şi protecţia vieţii private în sectorul comunicaţiilor electronice, transpusã în legislaţia naţionalã prin Legea nr.506/2004.</w:t>
            </w:r>
          </w:p>
          <w:p w:rsidR="00EF5B4F" w:rsidRDefault="00EF5B4F">
            <w:pPr>
              <w:autoSpaceDE w:val="0"/>
              <w:autoSpaceDN w:val="0"/>
              <w:adjustRightInd w:val="0"/>
              <w:jc w:val="both"/>
              <w:rPr>
                <w:rFonts w:ascii="Arial" w:hAnsi="Arial"/>
                <w:sz w:val="10"/>
                <w:szCs w:val="10"/>
              </w:rPr>
            </w:pPr>
            <w:r>
              <w:rPr>
                <w:rFonts w:ascii="Arial" w:hAnsi="Arial"/>
                <w:sz w:val="22"/>
                <w:szCs w:val="22"/>
              </w:rPr>
              <w:t>Persoanele din grupul ţintã al proiectului vor fi informate despre obligativitatea de a furniza datele lor personale, cu respectarea dipozițiilor legale menționate.</w:t>
            </w: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Activitati eligibile</w:t>
            </w:r>
          </w:p>
        </w:tc>
        <w:tc>
          <w:tcPr>
            <w:tcW w:w="8398" w:type="dxa"/>
          </w:tcPr>
          <w:p w:rsidR="00EF5B4F" w:rsidRDefault="00EF5B4F">
            <w:pPr>
              <w:autoSpaceDE w:val="0"/>
              <w:autoSpaceDN w:val="0"/>
              <w:adjustRightInd w:val="0"/>
              <w:jc w:val="both"/>
              <w:rPr>
                <w:rFonts w:ascii="Arial" w:hAnsi="Arial"/>
              </w:rPr>
            </w:pPr>
            <w:r>
              <w:rPr>
                <w:rFonts w:ascii="Arial" w:hAnsi="Arial"/>
                <w:sz w:val="22"/>
                <w:szCs w:val="22"/>
              </w:rPr>
              <w:t xml:space="preserve">În cadrul acestei cereri de propuneri de proiecte </w:t>
            </w:r>
            <w:r>
              <w:rPr>
                <w:rFonts w:ascii="Arial" w:hAnsi="Arial"/>
                <w:b/>
                <w:bCs/>
                <w:sz w:val="22"/>
                <w:szCs w:val="22"/>
              </w:rPr>
              <w:t>sunt eligibile urmãtoarele activitãţi</w:t>
            </w:r>
            <w:r>
              <w:rPr>
                <w:rFonts w:ascii="Arial" w:hAnsi="Arial"/>
                <w:sz w:val="22"/>
                <w:szCs w:val="22"/>
              </w:rPr>
              <w:t>:</w:t>
            </w:r>
          </w:p>
          <w:p w:rsidR="00EF5B4F" w:rsidRDefault="00EF5B4F">
            <w:pPr>
              <w:autoSpaceDE w:val="0"/>
              <w:autoSpaceDN w:val="0"/>
              <w:adjustRightInd w:val="0"/>
              <w:jc w:val="both"/>
              <w:rPr>
                <w:rFonts w:ascii="Arial" w:hAnsi="Arial"/>
              </w:rPr>
            </w:pPr>
            <w:r>
              <w:rPr>
                <w:rFonts w:ascii="Arial" w:hAnsi="Arial"/>
                <w:b/>
                <w:bCs/>
                <w:sz w:val="22"/>
                <w:szCs w:val="22"/>
              </w:rPr>
              <w:t>1.</w:t>
            </w:r>
            <w:r>
              <w:rPr>
                <w:rFonts w:ascii="Arial" w:hAnsi="Arial"/>
                <w:sz w:val="22"/>
                <w:szCs w:val="22"/>
              </w:rPr>
              <w:t xml:space="preserve"> Stagii de pregãtire practicã pentru elevi la un potențial viitor loc de muncã;</w:t>
            </w:r>
          </w:p>
          <w:p w:rsidR="00EF5B4F" w:rsidRDefault="00EF5B4F">
            <w:pPr>
              <w:autoSpaceDE w:val="0"/>
              <w:autoSpaceDN w:val="0"/>
              <w:adjustRightInd w:val="0"/>
              <w:jc w:val="both"/>
              <w:rPr>
                <w:rFonts w:ascii="Arial" w:hAnsi="Arial"/>
              </w:rPr>
            </w:pPr>
            <w:r>
              <w:rPr>
                <w:rFonts w:ascii="Arial" w:hAnsi="Arial"/>
                <w:b/>
                <w:bCs/>
                <w:sz w:val="22"/>
                <w:szCs w:val="22"/>
              </w:rPr>
              <w:t>2.</w:t>
            </w:r>
            <w:r>
              <w:rPr>
                <w:rFonts w:ascii="Arial" w:hAnsi="Arial"/>
                <w:sz w:val="22"/>
                <w:szCs w:val="22"/>
              </w:rPr>
              <w:t xml:space="preserve"> Sprijinirea dezvoltãrii parteneriatelor în vederea îmbunãtãţirii tranziţiei de la şcoalã la viaţa activã;</w:t>
            </w:r>
          </w:p>
          <w:p w:rsidR="00EF5B4F" w:rsidRDefault="00EF5B4F">
            <w:pPr>
              <w:autoSpaceDE w:val="0"/>
              <w:autoSpaceDN w:val="0"/>
              <w:adjustRightInd w:val="0"/>
              <w:jc w:val="both"/>
              <w:rPr>
                <w:rFonts w:ascii="Arial" w:hAnsi="Arial"/>
              </w:rPr>
            </w:pPr>
            <w:r>
              <w:rPr>
                <w:rFonts w:ascii="Arial" w:hAnsi="Arial"/>
                <w:b/>
                <w:bCs/>
                <w:sz w:val="22"/>
                <w:szCs w:val="22"/>
              </w:rPr>
              <w:t>3.</w:t>
            </w:r>
            <w:r>
              <w:rPr>
                <w:rFonts w:ascii="Arial" w:hAnsi="Arial"/>
                <w:sz w:val="22"/>
                <w:szCs w:val="22"/>
              </w:rPr>
              <w:t xml:space="preserve"> Sprijin pentru organizarea şi funcţionarea firmelor de exerciţiu/întreprinderilor simulate;</w:t>
            </w:r>
          </w:p>
          <w:p w:rsidR="00EF5B4F" w:rsidRDefault="00EF5B4F">
            <w:pPr>
              <w:autoSpaceDE w:val="0"/>
              <w:autoSpaceDN w:val="0"/>
              <w:adjustRightInd w:val="0"/>
              <w:jc w:val="both"/>
              <w:rPr>
                <w:rFonts w:ascii="Arial" w:hAnsi="Arial"/>
              </w:rPr>
            </w:pPr>
            <w:r>
              <w:rPr>
                <w:rFonts w:ascii="Arial" w:hAnsi="Arial"/>
                <w:b/>
                <w:bCs/>
                <w:sz w:val="22"/>
                <w:szCs w:val="22"/>
              </w:rPr>
              <w:t>4.</w:t>
            </w:r>
            <w:r>
              <w:rPr>
                <w:rFonts w:ascii="Arial" w:hAnsi="Arial"/>
                <w:sz w:val="22"/>
                <w:szCs w:val="22"/>
              </w:rPr>
              <w:t xml:space="preserve"> Sprijin pentru organizarea târgurilor şi a altor evenimente dedicate firmelor de</w:t>
            </w:r>
          </w:p>
          <w:p w:rsidR="00EF5B4F" w:rsidRDefault="00EF5B4F">
            <w:pPr>
              <w:autoSpaceDE w:val="0"/>
              <w:autoSpaceDN w:val="0"/>
              <w:adjustRightInd w:val="0"/>
              <w:jc w:val="both"/>
              <w:rPr>
                <w:rFonts w:ascii="Arial" w:hAnsi="Arial"/>
              </w:rPr>
            </w:pPr>
            <w:r>
              <w:rPr>
                <w:rFonts w:ascii="Arial" w:hAnsi="Arial"/>
                <w:sz w:val="22"/>
                <w:szCs w:val="22"/>
              </w:rPr>
              <w:t>exerciţiu/ întreprinderilor simulate;</w:t>
            </w:r>
          </w:p>
          <w:p w:rsidR="00EF5B4F" w:rsidRDefault="00EF5B4F">
            <w:pPr>
              <w:autoSpaceDE w:val="0"/>
              <w:autoSpaceDN w:val="0"/>
              <w:adjustRightInd w:val="0"/>
              <w:jc w:val="both"/>
              <w:rPr>
                <w:rFonts w:ascii="Arial" w:hAnsi="Arial"/>
              </w:rPr>
            </w:pPr>
            <w:r>
              <w:rPr>
                <w:rFonts w:ascii="Arial" w:hAnsi="Arial"/>
                <w:b/>
                <w:bCs/>
                <w:sz w:val="22"/>
                <w:szCs w:val="22"/>
              </w:rPr>
              <w:t>5.</w:t>
            </w:r>
            <w:r>
              <w:rPr>
                <w:rFonts w:ascii="Arial" w:hAnsi="Arial"/>
                <w:sz w:val="22"/>
                <w:szCs w:val="22"/>
              </w:rPr>
              <w:t xml:space="preserve"> Sprijin pentru elevi în vederea participãrii acestora la activitãţile firmelor de</w:t>
            </w:r>
          </w:p>
          <w:p w:rsidR="00EF5B4F" w:rsidRDefault="00EF5B4F">
            <w:pPr>
              <w:autoSpaceDE w:val="0"/>
              <w:autoSpaceDN w:val="0"/>
              <w:adjustRightInd w:val="0"/>
              <w:jc w:val="both"/>
              <w:rPr>
                <w:rFonts w:ascii="Arial" w:hAnsi="Arial"/>
              </w:rPr>
            </w:pPr>
            <w:r>
              <w:rPr>
                <w:rFonts w:ascii="Arial" w:hAnsi="Arial"/>
                <w:sz w:val="22"/>
                <w:szCs w:val="22"/>
              </w:rPr>
              <w:t>exerciţiu/ întreprinderilor simulate organizate la nivel local, regional, naţional şi</w:t>
            </w:r>
          </w:p>
          <w:p w:rsidR="00EF5B4F" w:rsidRDefault="00EF5B4F">
            <w:pPr>
              <w:autoSpaceDE w:val="0"/>
              <w:autoSpaceDN w:val="0"/>
              <w:adjustRightInd w:val="0"/>
              <w:jc w:val="both"/>
              <w:rPr>
                <w:rFonts w:ascii="Arial" w:hAnsi="Arial"/>
              </w:rPr>
            </w:pPr>
            <w:r>
              <w:rPr>
                <w:rFonts w:ascii="Arial" w:hAnsi="Arial"/>
                <w:sz w:val="22"/>
                <w:szCs w:val="22"/>
              </w:rPr>
              <w:t>european;</w:t>
            </w:r>
          </w:p>
          <w:p w:rsidR="00EF5B4F" w:rsidRDefault="00EF5B4F">
            <w:pPr>
              <w:autoSpaceDE w:val="0"/>
              <w:autoSpaceDN w:val="0"/>
              <w:adjustRightInd w:val="0"/>
              <w:jc w:val="both"/>
              <w:rPr>
                <w:rFonts w:ascii="Arial" w:hAnsi="Arial"/>
              </w:rPr>
            </w:pPr>
            <w:r>
              <w:rPr>
                <w:rFonts w:ascii="Arial" w:hAnsi="Arial"/>
                <w:b/>
                <w:bCs/>
                <w:sz w:val="22"/>
                <w:szCs w:val="22"/>
              </w:rPr>
              <w:t>6.</w:t>
            </w:r>
            <w:r>
              <w:rPr>
                <w:rFonts w:ascii="Arial" w:hAnsi="Arial"/>
                <w:sz w:val="22"/>
                <w:szCs w:val="22"/>
              </w:rPr>
              <w:t xml:space="preserve"> Campanii de conştientizare a opiniei publice în vederea sprijinirii tranziţiei de la şcoalã la viaţa activã;</w:t>
            </w:r>
          </w:p>
          <w:p w:rsidR="00EF5B4F" w:rsidRDefault="00EF5B4F">
            <w:pPr>
              <w:autoSpaceDE w:val="0"/>
              <w:autoSpaceDN w:val="0"/>
              <w:adjustRightInd w:val="0"/>
              <w:jc w:val="both"/>
              <w:rPr>
                <w:rFonts w:ascii="Arial" w:hAnsi="Arial"/>
              </w:rPr>
            </w:pPr>
            <w:r>
              <w:rPr>
                <w:rFonts w:ascii="Arial" w:hAnsi="Arial"/>
                <w:b/>
                <w:bCs/>
                <w:sz w:val="22"/>
                <w:szCs w:val="22"/>
              </w:rPr>
              <w:t>7.</w:t>
            </w:r>
            <w:r>
              <w:rPr>
                <w:rFonts w:ascii="Arial" w:hAnsi="Arial"/>
                <w:sz w:val="22"/>
                <w:szCs w:val="22"/>
              </w:rPr>
              <w:t xml:space="preserve"> Activitãţi inovatoare, inter-regionale şi transnaţionale privind facilitarea tranziţiei de la şcoalã la viaţa activã.</w:t>
            </w:r>
          </w:p>
          <w:p w:rsidR="00EF5B4F" w:rsidRDefault="00EF5B4F">
            <w:pPr>
              <w:autoSpaceDE w:val="0"/>
              <w:autoSpaceDN w:val="0"/>
              <w:adjustRightInd w:val="0"/>
              <w:jc w:val="both"/>
              <w:rPr>
                <w:rFonts w:ascii="Arial" w:hAnsi="Arial"/>
                <w:sz w:val="10"/>
                <w:szCs w:val="10"/>
              </w:rPr>
            </w:pPr>
          </w:p>
          <w:p w:rsidR="00EF5B4F" w:rsidRDefault="00EF5B4F">
            <w:pPr>
              <w:autoSpaceDE w:val="0"/>
              <w:autoSpaceDN w:val="0"/>
              <w:adjustRightInd w:val="0"/>
              <w:jc w:val="both"/>
              <w:rPr>
                <w:rFonts w:ascii="Arial" w:hAnsi="Arial"/>
              </w:rPr>
            </w:pPr>
            <w:r>
              <w:rPr>
                <w:rFonts w:ascii="Arial" w:hAnsi="Arial"/>
                <w:sz w:val="22"/>
                <w:szCs w:val="22"/>
              </w:rPr>
              <w:t xml:space="preserve">În cadrul acestei cereri de propuneri de proiecte, pentru facilitarea tranziției de la școalã la viața activã prin intermediul firmelor de exercițiu, </w:t>
            </w:r>
            <w:r>
              <w:rPr>
                <w:rFonts w:ascii="Arial" w:hAnsi="Arial"/>
                <w:b/>
                <w:bCs/>
                <w:sz w:val="22"/>
                <w:szCs w:val="22"/>
              </w:rPr>
              <w:t>beneficiarii vor trebui sã asigure cel puțin</w:t>
            </w:r>
            <w:r>
              <w:rPr>
                <w:rFonts w:ascii="Arial" w:hAnsi="Arial"/>
                <w:sz w:val="22"/>
                <w:szCs w:val="22"/>
              </w:rPr>
              <w:t xml:space="preserve"> </w:t>
            </w:r>
            <w:r>
              <w:rPr>
                <w:rFonts w:ascii="Arial" w:hAnsi="Arial"/>
                <w:b/>
                <w:bCs/>
                <w:sz w:val="22"/>
                <w:szCs w:val="22"/>
              </w:rPr>
              <w:t>un pachet complex de mãsuri care sã acopere:</w:t>
            </w:r>
          </w:p>
          <w:p w:rsidR="00EF5B4F" w:rsidRDefault="00EF5B4F">
            <w:pPr>
              <w:pStyle w:val="ListParagraph"/>
              <w:numPr>
                <w:ilvl w:val="0"/>
                <w:numId w:val="38"/>
              </w:numPr>
              <w:autoSpaceDE w:val="0"/>
              <w:autoSpaceDN w:val="0"/>
              <w:adjustRightInd w:val="0"/>
              <w:ind w:left="217" w:hanging="217"/>
              <w:jc w:val="both"/>
              <w:rPr>
                <w:rFonts w:ascii="Arial" w:hAnsi="Arial"/>
              </w:rPr>
            </w:pPr>
            <w:r>
              <w:rPr>
                <w:rFonts w:ascii="Arial" w:hAnsi="Arial"/>
                <w:sz w:val="22"/>
                <w:szCs w:val="22"/>
              </w:rPr>
              <w:t>selecția grupului țintã;</w:t>
            </w:r>
          </w:p>
          <w:p w:rsidR="00EF5B4F" w:rsidRDefault="00EF5B4F">
            <w:pPr>
              <w:pStyle w:val="ListParagraph"/>
              <w:numPr>
                <w:ilvl w:val="0"/>
                <w:numId w:val="38"/>
              </w:numPr>
              <w:autoSpaceDE w:val="0"/>
              <w:autoSpaceDN w:val="0"/>
              <w:adjustRightInd w:val="0"/>
              <w:ind w:left="217" w:hanging="217"/>
              <w:jc w:val="both"/>
              <w:rPr>
                <w:rFonts w:ascii="Arial" w:hAnsi="Arial"/>
              </w:rPr>
            </w:pPr>
            <w:r>
              <w:rPr>
                <w:rFonts w:ascii="Arial" w:hAnsi="Arial"/>
                <w:sz w:val="22"/>
                <w:szCs w:val="22"/>
              </w:rPr>
              <w:t>implementarea unui program de formare dedicat pentru dezvoltarea competențelor antreprenoriale ale elevilor, care sã faciliteze tranziția de la școalã la viața activã, prin intermediul firmelor de exercițiu;</w:t>
            </w:r>
          </w:p>
          <w:p w:rsidR="00EF5B4F" w:rsidRDefault="00EF5B4F">
            <w:pPr>
              <w:pStyle w:val="ListParagraph"/>
              <w:numPr>
                <w:ilvl w:val="0"/>
                <w:numId w:val="38"/>
              </w:numPr>
              <w:autoSpaceDE w:val="0"/>
              <w:autoSpaceDN w:val="0"/>
              <w:adjustRightInd w:val="0"/>
              <w:ind w:left="217" w:hanging="217"/>
              <w:jc w:val="both"/>
              <w:rPr>
                <w:rFonts w:ascii="Arial" w:hAnsi="Arial"/>
              </w:rPr>
            </w:pPr>
            <w:r>
              <w:rPr>
                <w:rFonts w:ascii="Arial" w:hAnsi="Arial"/>
                <w:sz w:val="22"/>
                <w:szCs w:val="22"/>
              </w:rPr>
              <w:t>implementarea unui program de stagii pentru elevii selectați;</w:t>
            </w:r>
          </w:p>
          <w:p w:rsidR="00EF5B4F" w:rsidRDefault="00EF5B4F">
            <w:pPr>
              <w:pStyle w:val="ListParagraph"/>
              <w:numPr>
                <w:ilvl w:val="0"/>
                <w:numId w:val="38"/>
              </w:numPr>
              <w:autoSpaceDE w:val="0"/>
              <w:autoSpaceDN w:val="0"/>
              <w:adjustRightInd w:val="0"/>
              <w:ind w:left="217" w:hanging="217"/>
              <w:jc w:val="both"/>
              <w:rPr>
                <w:rFonts w:ascii="Arial" w:hAnsi="Arial"/>
              </w:rPr>
            </w:pPr>
            <w:r>
              <w:rPr>
                <w:rFonts w:ascii="Arial" w:hAnsi="Arial"/>
                <w:sz w:val="22"/>
                <w:szCs w:val="22"/>
              </w:rPr>
              <w:t>selecția unor idei de afaceri ale elevilor din grupul țintã participant la programul de stagii;</w:t>
            </w:r>
          </w:p>
          <w:p w:rsidR="00EF5B4F" w:rsidRDefault="00EF5B4F">
            <w:pPr>
              <w:pStyle w:val="ListParagraph"/>
              <w:numPr>
                <w:ilvl w:val="0"/>
                <w:numId w:val="38"/>
              </w:numPr>
              <w:autoSpaceDE w:val="0"/>
              <w:autoSpaceDN w:val="0"/>
              <w:adjustRightInd w:val="0"/>
              <w:ind w:left="217" w:hanging="217"/>
              <w:jc w:val="both"/>
              <w:rPr>
                <w:rFonts w:ascii="Arial" w:hAnsi="Arial"/>
              </w:rPr>
            </w:pPr>
            <w:r>
              <w:rPr>
                <w:rFonts w:ascii="Arial" w:hAnsi="Arial"/>
                <w:sz w:val="22"/>
                <w:szCs w:val="22"/>
              </w:rPr>
              <w:t>asigurarea de sprijin pentru organizarea și funcționarea firmelor de exercițiu.</w:t>
            </w: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Beneficiari (Solicitanți și Parteneri) eligibili</w:t>
            </w:r>
          </w:p>
        </w:tc>
        <w:tc>
          <w:tcPr>
            <w:tcW w:w="8398" w:type="dxa"/>
          </w:tcPr>
          <w:p w:rsidR="00EF5B4F" w:rsidRDefault="00EF5B4F">
            <w:pPr>
              <w:autoSpaceDE w:val="0"/>
              <w:autoSpaceDN w:val="0"/>
              <w:adjustRightInd w:val="0"/>
              <w:rPr>
                <w:rFonts w:ascii="Arial" w:hAnsi="Arial"/>
                <w:b/>
                <w:bCs/>
              </w:rPr>
            </w:pPr>
            <w:r>
              <w:rPr>
                <w:rFonts w:ascii="Arial" w:hAnsi="Arial"/>
                <w:b/>
                <w:bCs/>
                <w:sz w:val="22"/>
                <w:szCs w:val="22"/>
                <w:u w:val="single"/>
              </w:rPr>
              <w:t>Beneficiari eligibili</w:t>
            </w:r>
            <w:r>
              <w:rPr>
                <w:rFonts w:ascii="Arial" w:hAnsi="Arial"/>
                <w:b/>
                <w:bCs/>
                <w:sz w:val="22"/>
                <w:szCs w:val="22"/>
              </w:rPr>
              <w:t xml:space="preserve"> sunt </w:t>
            </w:r>
            <w:r>
              <w:rPr>
                <w:rFonts w:ascii="Arial" w:hAnsi="Arial"/>
                <w:b/>
                <w:bCs/>
                <w:sz w:val="22"/>
                <w:szCs w:val="22"/>
                <w:u w:val="single"/>
              </w:rPr>
              <w:t>unitãţile de învãţãmânt secundar superior</w:t>
            </w:r>
            <w:r>
              <w:rPr>
                <w:rFonts w:ascii="Arial" w:hAnsi="Arial"/>
                <w:b/>
                <w:bCs/>
                <w:sz w:val="22"/>
                <w:szCs w:val="22"/>
              </w:rPr>
              <w:t xml:space="preserve"> (nivelul ISCED 3) din sistemul naţional de învãţãmânt.</w:t>
            </w:r>
          </w:p>
          <w:p w:rsidR="00EF5B4F" w:rsidRDefault="00EF5B4F">
            <w:pPr>
              <w:autoSpaceDE w:val="0"/>
              <w:autoSpaceDN w:val="0"/>
              <w:adjustRightInd w:val="0"/>
              <w:rPr>
                <w:rFonts w:ascii="Arial" w:hAnsi="Arial"/>
                <w:b/>
                <w:bCs/>
              </w:rPr>
            </w:pPr>
            <w:r>
              <w:rPr>
                <w:rFonts w:ascii="Arial" w:hAnsi="Arial"/>
                <w:sz w:val="22"/>
                <w:szCs w:val="22"/>
              </w:rPr>
              <w:t>Prin prezenta cerere de propuneri</w:t>
            </w:r>
            <w:r>
              <w:rPr>
                <w:rFonts w:ascii="Arial" w:hAnsi="Arial"/>
                <w:b/>
                <w:bCs/>
                <w:sz w:val="22"/>
                <w:szCs w:val="22"/>
              </w:rPr>
              <w:t xml:space="preserve"> se va selecta un singur proiect pe fiecare regiune de dezvoltare cu condiţia sã conţinã cel puţin un liceu din fiecare judeţ.</w:t>
            </w:r>
          </w:p>
          <w:p w:rsidR="00EF5B4F" w:rsidRDefault="00EF5B4F">
            <w:pPr>
              <w:autoSpaceDE w:val="0"/>
              <w:autoSpaceDN w:val="0"/>
              <w:adjustRightInd w:val="0"/>
              <w:rPr>
                <w:rFonts w:ascii="Arial" w:hAnsi="Arial"/>
                <w:b/>
                <w:bCs/>
              </w:rPr>
            </w:pPr>
            <w:r>
              <w:rPr>
                <w:rFonts w:ascii="Arial" w:hAnsi="Arial"/>
                <w:b/>
                <w:bCs/>
                <w:sz w:val="22"/>
                <w:szCs w:val="22"/>
              </w:rPr>
              <w:t xml:space="preserve">Depunerea unei cereri de finanțare </w:t>
            </w:r>
            <w:r>
              <w:rPr>
                <w:rFonts w:ascii="Arial" w:hAnsi="Arial"/>
                <w:b/>
                <w:bCs/>
                <w:sz w:val="22"/>
                <w:szCs w:val="22"/>
                <w:u w:val="single"/>
              </w:rPr>
              <w:t>se va realiza obligatoriu în parteneriat</w:t>
            </w:r>
            <w:r>
              <w:rPr>
                <w:rFonts w:ascii="Arial" w:hAnsi="Arial"/>
                <w:b/>
                <w:bCs/>
                <w:sz w:val="22"/>
                <w:szCs w:val="22"/>
              </w:rPr>
              <w:t xml:space="preserve"> cu: </w:t>
            </w:r>
          </w:p>
          <w:p w:rsidR="00EF5B4F" w:rsidRDefault="00EF5B4F">
            <w:pPr>
              <w:autoSpaceDE w:val="0"/>
              <w:autoSpaceDN w:val="0"/>
              <w:adjustRightInd w:val="0"/>
              <w:rPr>
                <w:rFonts w:ascii="Arial" w:hAnsi="Arial"/>
                <w:b/>
                <w:bCs/>
                <w:sz w:val="10"/>
                <w:szCs w:val="10"/>
              </w:rPr>
            </w:pPr>
          </w:p>
          <w:p w:rsidR="00EF5B4F" w:rsidRDefault="00EF5B4F">
            <w:pPr>
              <w:pStyle w:val="ListParagraph"/>
              <w:numPr>
                <w:ilvl w:val="0"/>
                <w:numId w:val="40"/>
              </w:numPr>
              <w:autoSpaceDE w:val="0"/>
              <w:autoSpaceDN w:val="0"/>
              <w:adjustRightInd w:val="0"/>
              <w:ind w:left="217" w:hanging="217"/>
              <w:rPr>
                <w:rFonts w:ascii="Arial" w:hAnsi="Arial"/>
              </w:rPr>
            </w:pPr>
            <w:r>
              <w:rPr>
                <w:rFonts w:ascii="Arial" w:hAnsi="Arial"/>
                <w:sz w:val="22"/>
                <w:szCs w:val="22"/>
              </w:rPr>
              <w:t>Asociaţii profesionale;</w:t>
            </w:r>
          </w:p>
          <w:p w:rsidR="00EF5B4F" w:rsidRDefault="00EF5B4F">
            <w:pPr>
              <w:pStyle w:val="ListParagraph"/>
              <w:numPr>
                <w:ilvl w:val="0"/>
                <w:numId w:val="40"/>
              </w:numPr>
              <w:autoSpaceDE w:val="0"/>
              <w:autoSpaceDN w:val="0"/>
              <w:adjustRightInd w:val="0"/>
              <w:ind w:left="217" w:hanging="217"/>
              <w:rPr>
                <w:rFonts w:ascii="Arial" w:hAnsi="Arial"/>
              </w:rPr>
            </w:pPr>
            <w:r>
              <w:rPr>
                <w:rFonts w:ascii="Arial" w:hAnsi="Arial"/>
                <w:sz w:val="22"/>
                <w:szCs w:val="22"/>
              </w:rPr>
              <w:t>Departamentul pentru Întreprinderi Mici și Mijlocii, Mediul de Afaceri și Turism;</w:t>
            </w:r>
          </w:p>
          <w:p w:rsidR="00EF5B4F" w:rsidRDefault="00EF5B4F">
            <w:pPr>
              <w:pStyle w:val="ListParagraph"/>
              <w:numPr>
                <w:ilvl w:val="0"/>
                <w:numId w:val="40"/>
              </w:numPr>
              <w:autoSpaceDE w:val="0"/>
              <w:autoSpaceDN w:val="0"/>
              <w:adjustRightInd w:val="0"/>
              <w:ind w:left="217" w:hanging="217"/>
              <w:rPr>
                <w:rFonts w:ascii="Arial" w:hAnsi="Arial"/>
              </w:rPr>
            </w:pPr>
            <w:r>
              <w:rPr>
                <w:rFonts w:ascii="Arial" w:hAnsi="Arial"/>
                <w:sz w:val="22"/>
                <w:szCs w:val="22"/>
              </w:rPr>
              <w:t>ONG-uri cu activitate relevantă în domeniul tineret;</w:t>
            </w:r>
          </w:p>
          <w:p w:rsidR="00EF5B4F" w:rsidRDefault="00EF5B4F">
            <w:pPr>
              <w:pStyle w:val="ListParagraph"/>
              <w:numPr>
                <w:ilvl w:val="0"/>
                <w:numId w:val="40"/>
              </w:numPr>
              <w:autoSpaceDE w:val="0"/>
              <w:autoSpaceDN w:val="0"/>
              <w:adjustRightInd w:val="0"/>
              <w:ind w:left="217" w:hanging="217"/>
              <w:rPr>
                <w:rFonts w:ascii="Arial" w:hAnsi="Arial"/>
              </w:rPr>
            </w:pPr>
            <w:r>
              <w:rPr>
                <w:rFonts w:ascii="Arial" w:hAnsi="Arial"/>
                <w:sz w:val="22"/>
                <w:szCs w:val="22"/>
              </w:rPr>
              <w:t>Angajatori.</w:t>
            </w:r>
          </w:p>
          <w:p w:rsidR="00EF5B4F" w:rsidRDefault="00EF5B4F">
            <w:pPr>
              <w:pStyle w:val="ListParagraph"/>
              <w:autoSpaceDE w:val="0"/>
              <w:autoSpaceDN w:val="0"/>
              <w:adjustRightInd w:val="0"/>
              <w:ind w:left="217"/>
              <w:rPr>
                <w:rFonts w:ascii="Arial" w:hAnsi="Arial"/>
                <w:sz w:val="10"/>
                <w:szCs w:val="10"/>
              </w:rPr>
            </w:pPr>
          </w:p>
          <w:p w:rsidR="00EF5B4F" w:rsidRDefault="00EF5B4F">
            <w:pPr>
              <w:jc w:val="both"/>
              <w:rPr>
                <w:rFonts w:ascii="Arial" w:hAnsi="Arial"/>
                <w:b/>
                <w:bCs/>
              </w:rPr>
            </w:pPr>
            <w:r>
              <w:rPr>
                <w:rFonts w:ascii="Arial" w:hAnsi="Arial"/>
                <w:sz w:val="22"/>
                <w:szCs w:val="22"/>
              </w:rPr>
              <w:t xml:space="preserve">Pentru aceasta cerere de propuneri </w:t>
            </w:r>
            <w:r>
              <w:rPr>
                <w:rFonts w:ascii="Arial" w:hAnsi="Arial"/>
                <w:b/>
                <w:bCs/>
                <w:sz w:val="22"/>
                <w:szCs w:val="22"/>
              </w:rPr>
              <w:t>membrii parteneriatului</w:t>
            </w:r>
            <w:r>
              <w:rPr>
                <w:rFonts w:ascii="Arial" w:hAnsi="Arial"/>
                <w:sz w:val="22"/>
                <w:szCs w:val="22"/>
              </w:rPr>
              <w:t xml:space="preserve"> unui proiect </w:t>
            </w:r>
            <w:r>
              <w:rPr>
                <w:rFonts w:ascii="Arial" w:hAnsi="Arial"/>
                <w:b/>
                <w:bCs/>
                <w:sz w:val="22"/>
                <w:szCs w:val="22"/>
              </w:rPr>
              <w:t xml:space="preserve">pot semna </w:t>
            </w:r>
            <w:r>
              <w:rPr>
                <w:rFonts w:ascii="Arial" w:hAnsi="Arial"/>
                <w:b/>
                <w:bCs/>
                <w:sz w:val="22"/>
                <w:szCs w:val="22"/>
                <w:u w:val="single"/>
              </w:rPr>
              <w:t>un singur</w:t>
            </w:r>
            <w:r>
              <w:rPr>
                <w:rFonts w:ascii="Arial" w:hAnsi="Arial"/>
                <w:b/>
                <w:bCs/>
                <w:sz w:val="22"/>
                <w:szCs w:val="22"/>
              </w:rPr>
              <w:t xml:space="preserve"> Acord de parteneriat.</w:t>
            </w:r>
          </w:p>
          <w:p w:rsidR="00EF5B4F" w:rsidRDefault="00EF5B4F">
            <w:pPr>
              <w:jc w:val="both"/>
              <w:rPr>
                <w:rFonts w:ascii="Arial" w:hAnsi="Arial" w:cs="Arial"/>
                <w:sz w:val="10"/>
                <w:szCs w:val="10"/>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Cheltuieli eligibile</w:t>
            </w:r>
          </w:p>
        </w:tc>
        <w:tc>
          <w:tcPr>
            <w:tcW w:w="8398" w:type="dxa"/>
          </w:tcPr>
          <w:p w:rsidR="00EF5B4F" w:rsidRDefault="00EF5B4F">
            <w:pPr>
              <w:autoSpaceDE w:val="0"/>
              <w:autoSpaceDN w:val="0"/>
              <w:adjustRightInd w:val="0"/>
              <w:jc w:val="both"/>
              <w:rPr>
                <w:rFonts w:ascii="Arial" w:hAnsi="Arial"/>
                <w:b/>
                <w:bCs/>
              </w:rPr>
            </w:pPr>
            <w:r>
              <w:rPr>
                <w:rFonts w:ascii="Arial" w:hAnsi="Arial"/>
                <w:b/>
                <w:bCs/>
                <w:sz w:val="22"/>
                <w:szCs w:val="22"/>
              </w:rPr>
              <w:t>A. Lista categoriilor şi subcategoriilor de cheltuieli eligibile pentru aceastã cerere de propuneri de proiecte, pentru activitãțile cu caracter general:</w:t>
            </w:r>
          </w:p>
          <w:p w:rsidR="00EF5B4F" w:rsidRDefault="00EF5B4F">
            <w:pPr>
              <w:autoSpaceDE w:val="0"/>
              <w:autoSpaceDN w:val="0"/>
              <w:adjustRightInd w:val="0"/>
              <w:jc w:val="both"/>
              <w:rPr>
                <w:rFonts w:ascii="Arial" w:hAnsi="Arial"/>
              </w:rPr>
            </w:pPr>
            <w:r>
              <w:rPr>
                <w:rFonts w:ascii="Arial" w:hAnsi="Arial"/>
                <w:b/>
                <w:bCs/>
                <w:sz w:val="22"/>
                <w:szCs w:val="22"/>
              </w:rPr>
              <w:t>1.</w:t>
            </w:r>
            <w:r>
              <w:rPr>
                <w:rFonts w:ascii="Arial" w:hAnsi="Arial"/>
                <w:sz w:val="22"/>
                <w:szCs w:val="22"/>
              </w:rPr>
              <w:t xml:space="preserve"> </w:t>
            </w:r>
            <w:r>
              <w:rPr>
                <w:rFonts w:ascii="Arial" w:hAnsi="Arial"/>
                <w:sz w:val="22"/>
                <w:szCs w:val="22"/>
                <w:u w:val="single"/>
              </w:rPr>
              <w:t>Cheltuieli cu personalul implicat în implementarea proiectului</w:t>
            </w:r>
          </w:p>
          <w:p w:rsidR="00EF5B4F" w:rsidRDefault="00EF5B4F">
            <w:pPr>
              <w:autoSpaceDE w:val="0"/>
              <w:autoSpaceDN w:val="0"/>
              <w:adjustRightInd w:val="0"/>
              <w:jc w:val="both"/>
              <w:rPr>
                <w:rFonts w:ascii="Arial" w:hAnsi="Arial"/>
              </w:rPr>
            </w:pPr>
            <w:r>
              <w:rPr>
                <w:rFonts w:ascii="Arial" w:hAnsi="Arial"/>
                <w:sz w:val="22"/>
                <w:szCs w:val="22"/>
              </w:rPr>
              <w:t>1.1 Salarii şi asimilate acestora</w:t>
            </w:r>
          </w:p>
          <w:p w:rsidR="00EF5B4F" w:rsidRDefault="00EF5B4F">
            <w:pPr>
              <w:autoSpaceDE w:val="0"/>
              <w:autoSpaceDN w:val="0"/>
              <w:adjustRightInd w:val="0"/>
              <w:jc w:val="both"/>
              <w:rPr>
                <w:rFonts w:ascii="Arial" w:hAnsi="Arial"/>
              </w:rPr>
            </w:pPr>
            <w:r>
              <w:rPr>
                <w:rFonts w:ascii="Arial" w:hAnsi="Arial"/>
                <w:sz w:val="22"/>
                <w:szCs w:val="22"/>
              </w:rPr>
              <w:t>1.2 Onorarii</w:t>
            </w:r>
          </w:p>
          <w:p w:rsidR="00EF5B4F" w:rsidRDefault="00EF5B4F">
            <w:pPr>
              <w:autoSpaceDE w:val="0"/>
              <w:autoSpaceDN w:val="0"/>
              <w:adjustRightInd w:val="0"/>
              <w:jc w:val="both"/>
              <w:rPr>
                <w:rFonts w:ascii="Arial" w:hAnsi="Arial"/>
              </w:rPr>
            </w:pPr>
            <w:r>
              <w:rPr>
                <w:rFonts w:ascii="Arial" w:hAnsi="Arial"/>
                <w:sz w:val="22"/>
                <w:szCs w:val="22"/>
              </w:rPr>
              <w:t>1.3 Contribuţii sociale aferente cheltuielilor salariale şi cheltuielilor asimilate acestora (contribuţii angajaţi şi angajatori)</w:t>
            </w:r>
          </w:p>
          <w:p w:rsidR="00EF5B4F" w:rsidRDefault="00EF5B4F">
            <w:pPr>
              <w:autoSpaceDE w:val="0"/>
              <w:autoSpaceDN w:val="0"/>
              <w:adjustRightInd w:val="0"/>
              <w:jc w:val="both"/>
              <w:rPr>
                <w:rFonts w:ascii="Arial" w:hAnsi="Arial"/>
                <w:u w:val="single"/>
              </w:rPr>
            </w:pPr>
            <w:r>
              <w:rPr>
                <w:rFonts w:ascii="Arial" w:hAnsi="Arial"/>
                <w:b/>
                <w:bCs/>
                <w:sz w:val="22"/>
                <w:szCs w:val="22"/>
              </w:rPr>
              <w:t>2.</w:t>
            </w:r>
            <w:r>
              <w:rPr>
                <w:rFonts w:ascii="Arial" w:hAnsi="Arial"/>
                <w:sz w:val="22"/>
                <w:szCs w:val="22"/>
              </w:rPr>
              <w:t xml:space="preserve"> </w:t>
            </w:r>
            <w:r>
              <w:rPr>
                <w:rFonts w:ascii="Arial" w:hAnsi="Arial"/>
                <w:sz w:val="22"/>
                <w:szCs w:val="22"/>
                <w:u w:val="single"/>
              </w:rPr>
              <w:t>Cheltuieli cu cazarea, transportul şi diurna</w:t>
            </w:r>
          </w:p>
          <w:p w:rsidR="00EF5B4F" w:rsidRDefault="00EF5B4F">
            <w:pPr>
              <w:autoSpaceDE w:val="0"/>
              <w:autoSpaceDN w:val="0"/>
              <w:adjustRightInd w:val="0"/>
              <w:jc w:val="both"/>
              <w:rPr>
                <w:rFonts w:ascii="Arial" w:hAnsi="Arial"/>
              </w:rPr>
            </w:pPr>
            <w:r>
              <w:rPr>
                <w:rFonts w:ascii="Arial" w:hAnsi="Arial"/>
                <w:sz w:val="22"/>
                <w:szCs w:val="22"/>
              </w:rPr>
              <w:t>2.1 Transport persoane (personal propriu, participanţi, alte persoane)</w:t>
            </w:r>
          </w:p>
          <w:p w:rsidR="00EF5B4F" w:rsidRDefault="00EF5B4F">
            <w:pPr>
              <w:autoSpaceDE w:val="0"/>
              <w:autoSpaceDN w:val="0"/>
              <w:adjustRightInd w:val="0"/>
              <w:jc w:val="both"/>
              <w:rPr>
                <w:rFonts w:ascii="Arial" w:hAnsi="Arial"/>
              </w:rPr>
            </w:pPr>
            <w:r>
              <w:rPr>
                <w:rFonts w:ascii="Arial" w:hAnsi="Arial"/>
                <w:sz w:val="22"/>
                <w:szCs w:val="22"/>
              </w:rPr>
              <w:t>2.2 Transport materiale şi echipamente</w:t>
            </w:r>
          </w:p>
          <w:p w:rsidR="00EF5B4F" w:rsidRDefault="00EF5B4F">
            <w:pPr>
              <w:autoSpaceDE w:val="0"/>
              <w:autoSpaceDN w:val="0"/>
              <w:adjustRightInd w:val="0"/>
              <w:jc w:val="both"/>
              <w:rPr>
                <w:rFonts w:ascii="Arial" w:hAnsi="Arial"/>
              </w:rPr>
            </w:pPr>
            <w:r>
              <w:rPr>
                <w:rFonts w:ascii="Arial" w:hAnsi="Arial"/>
                <w:sz w:val="22"/>
                <w:szCs w:val="22"/>
              </w:rPr>
              <w:t>2.3 Cazare</w:t>
            </w:r>
          </w:p>
          <w:p w:rsidR="00EF5B4F" w:rsidRDefault="00EF5B4F">
            <w:pPr>
              <w:autoSpaceDE w:val="0"/>
              <w:autoSpaceDN w:val="0"/>
              <w:adjustRightInd w:val="0"/>
              <w:jc w:val="both"/>
              <w:rPr>
                <w:rFonts w:ascii="Arial" w:hAnsi="Arial"/>
              </w:rPr>
            </w:pPr>
            <w:r>
              <w:rPr>
                <w:rFonts w:ascii="Arial" w:hAnsi="Arial"/>
                <w:sz w:val="22"/>
                <w:szCs w:val="22"/>
              </w:rPr>
              <w:t>2.4 Diurnã (pentru personalul propriu)</w:t>
            </w:r>
          </w:p>
          <w:p w:rsidR="00EF5B4F" w:rsidRDefault="00EF5B4F">
            <w:pPr>
              <w:autoSpaceDE w:val="0"/>
              <w:autoSpaceDN w:val="0"/>
              <w:adjustRightInd w:val="0"/>
              <w:jc w:val="both"/>
              <w:rPr>
                <w:rFonts w:ascii="Arial" w:hAnsi="Arial"/>
              </w:rPr>
            </w:pPr>
            <w:r>
              <w:rPr>
                <w:rFonts w:ascii="Arial" w:hAnsi="Arial"/>
                <w:b/>
                <w:bCs/>
                <w:sz w:val="22"/>
                <w:szCs w:val="22"/>
              </w:rPr>
              <w:t>3.</w:t>
            </w:r>
            <w:r>
              <w:rPr>
                <w:rFonts w:ascii="Arial" w:hAnsi="Arial"/>
                <w:sz w:val="22"/>
                <w:szCs w:val="22"/>
              </w:rPr>
              <w:t xml:space="preserve"> </w:t>
            </w:r>
            <w:r>
              <w:rPr>
                <w:rFonts w:ascii="Arial" w:hAnsi="Arial"/>
                <w:sz w:val="22"/>
                <w:szCs w:val="22"/>
                <w:u w:val="single"/>
              </w:rPr>
              <w:t>Cheltuieli pentru derularea proiectului</w:t>
            </w:r>
          </w:p>
          <w:p w:rsidR="00EF5B4F" w:rsidRDefault="00EF5B4F">
            <w:pPr>
              <w:autoSpaceDE w:val="0"/>
              <w:autoSpaceDN w:val="0"/>
              <w:adjustRightInd w:val="0"/>
              <w:jc w:val="both"/>
              <w:rPr>
                <w:rFonts w:ascii="Arial" w:hAnsi="Arial"/>
              </w:rPr>
            </w:pPr>
            <w:r>
              <w:rPr>
                <w:rFonts w:ascii="Arial" w:hAnsi="Arial"/>
                <w:sz w:val="22"/>
                <w:szCs w:val="22"/>
              </w:rPr>
              <w:t>3.1 Servicii de sonorizare</w:t>
            </w:r>
          </w:p>
          <w:p w:rsidR="00EF5B4F" w:rsidRDefault="00EF5B4F">
            <w:pPr>
              <w:autoSpaceDE w:val="0"/>
              <w:autoSpaceDN w:val="0"/>
              <w:adjustRightInd w:val="0"/>
              <w:jc w:val="both"/>
              <w:rPr>
                <w:rFonts w:ascii="Arial" w:hAnsi="Arial"/>
              </w:rPr>
            </w:pPr>
            <w:r>
              <w:rPr>
                <w:rFonts w:ascii="Arial" w:hAnsi="Arial"/>
                <w:sz w:val="22"/>
                <w:szCs w:val="22"/>
              </w:rPr>
              <w:t>3.2 Traducere şi interpretare</w:t>
            </w:r>
          </w:p>
          <w:p w:rsidR="00EF5B4F" w:rsidRDefault="00EF5B4F">
            <w:pPr>
              <w:autoSpaceDE w:val="0"/>
              <w:autoSpaceDN w:val="0"/>
              <w:adjustRightInd w:val="0"/>
              <w:jc w:val="both"/>
              <w:rPr>
                <w:rFonts w:ascii="Arial" w:hAnsi="Arial"/>
              </w:rPr>
            </w:pPr>
            <w:r>
              <w:rPr>
                <w:rFonts w:ascii="Arial" w:hAnsi="Arial"/>
                <w:sz w:val="22"/>
                <w:szCs w:val="22"/>
              </w:rPr>
              <w:t>3.3 Prelucrare date</w:t>
            </w:r>
          </w:p>
          <w:p w:rsidR="00EF5B4F" w:rsidRDefault="00EF5B4F">
            <w:pPr>
              <w:autoSpaceDE w:val="0"/>
              <w:autoSpaceDN w:val="0"/>
              <w:adjustRightInd w:val="0"/>
              <w:jc w:val="both"/>
              <w:rPr>
                <w:rFonts w:ascii="Arial" w:hAnsi="Arial"/>
              </w:rPr>
            </w:pPr>
            <w:r>
              <w:rPr>
                <w:rFonts w:ascii="Arial" w:hAnsi="Arial"/>
                <w:sz w:val="22"/>
                <w:szCs w:val="22"/>
              </w:rPr>
              <w:t>3.4 Întreţinere, actualizare şi dezvoltare aplicaţii informatice</w:t>
            </w:r>
          </w:p>
          <w:p w:rsidR="00EF5B4F" w:rsidRDefault="00EF5B4F">
            <w:pPr>
              <w:autoSpaceDE w:val="0"/>
              <w:autoSpaceDN w:val="0"/>
              <w:adjustRightInd w:val="0"/>
              <w:jc w:val="both"/>
              <w:rPr>
                <w:rFonts w:ascii="Arial" w:hAnsi="Arial"/>
              </w:rPr>
            </w:pPr>
            <w:r>
              <w:rPr>
                <w:rFonts w:ascii="Arial" w:hAnsi="Arial"/>
                <w:sz w:val="22"/>
                <w:szCs w:val="22"/>
              </w:rPr>
              <w:t>3.5 Achiziţionare de publicaţii, cãrţi, reviste de specialitate relevante pentru operaţiune, în format tipãrit şi/sau electronic</w:t>
            </w:r>
          </w:p>
          <w:p w:rsidR="00EF5B4F" w:rsidRDefault="00EF5B4F">
            <w:pPr>
              <w:autoSpaceDE w:val="0"/>
              <w:autoSpaceDN w:val="0"/>
              <w:adjustRightInd w:val="0"/>
              <w:jc w:val="both"/>
              <w:rPr>
                <w:rFonts w:ascii="Arial" w:hAnsi="Arial"/>
              </w:rPr>
            </w:pPr>
            <w:r>
              <w:rPr>
                <w:rFonts w:ascii="Arial" w:hAnsi="Arial"/>
                <w:sz w:val="22"/>
                <w:szCs w:val="22"/>
              </w:rPr>
              <w:t>3.6 Concesiuni, brevete, licenţe, mãrci comerciale, drepturi şi active similare</w:t>
            </w:r>
          </w:p>
          <w:p w:rsidR="00EF5B4F" w:rsidRDefault="00EF5B4F">
            <w:pPr>
              <w:jc w:val="both"/>
              <w:rPr>
                <w:rFonts w:ascii="Arial" w:hAnsi="Arial"/>
              </w:rPr>
            </w:pPr>
            <w:r>
              <w:rPr>
                <w:rFonts w:ascii="Arial" w:hAnsi="Arial"/>
                <w:sz w:val="22"/>
                <w:szCs w:val="22"/>
              </w:rPr>
              <w:t>3.7 Materiale consumabile</w:t>
            </w:r>
          </w:p>
          <w:p w:rsidR="00EF5B4F" w:rsidRDefault="00EF5B4F">
            <w:pPr>
              <w:autoSpaceDE w:val="0"/>
              <w:autoSpaceDN w:val="0"/>
              <w:adjustRightInd w:val="0"/>
              <w:jc w:val="both"/>
              <w:rPr>
                <w:rFonts w:ascii="Arial" w:hAnsi="Arial"/>
              </w:rPr>
            </w:pPr>
            <w:r>
              <w:rPr>
                <w:rFonts w:ascii="Arial" w:hAnsi="Arial"/>
                <w:b/>
                <w:bCs/>
                <w:sz w:val="22"/>
                <w:szCs w:val="22"/>
              </w:rPr>
              <w:t>4.</w:t>
            </w:r>
            <w:r>
              <w:rPr>
                <w:rFonts w:ascii="Arial" w:hAnsi="Arial"/>
                <w:sz w:val="22"/>
                <w:szCs w:val="22"/>
              </w:rPr>
              <w:t xml:space="preserve"> </w:t>
            </w:r>
            <w:r>
              <w:rPr>
                <w:rFonts w:ascii="Arial" w:hAnsi="Arial"/>
                <w:sz w:val="22"/>
                <w:szCs w:val="22"/>
                <w:u w:val="single"/>
              </w:rPr>
              <w:t>Cheltuieli aferente activitãţilor subcontractate (externalizate)</w:t>
            </w:r>
          </w:p>
          <w:p w:rsidR="00EF5B4F" w:rsidRDefault="00EF5B4F">
            <w:pPr>
              <w:autoSpaceDE w:val="0"/>
              <w:autoSpaceDN w:val="0"/>
              <w:adjustRightInd w:val="0"/>
              <w:jc w:val="both"/>
              <w:rPr>
                <w:rFonts w:ascii="Arial" w:hAnsi="Arial"/>
              </w:rPr>
            </w:pPr>
            <w:r>
              <w:rPr>
                <w:rFonts w:ascii="Arial" w:hAnsi="Arial"/>
                <w:sz w:val="22"/>
                <w:szCs w:val="22"/>
              </w:rPr>
              <w:t>4.1 Cheltuieli aferente diverselor achiziţii de servicii specializate, pentru care beneficiarul nu are expertiza necesarã, inclusiv managementul proiectului şi consultanţã juridicã;</w:t>
            </w:r>
          </w:p>
          <w:p w:rsidR="00EF5B4F" w:rsidRDefault="00EF5B4F">
            <w:pPr>
              <w:autoSpaceDE w:val="0"/>
              <w:autoSpaceDN w:val="0"/>
              <w:adjustRightInd w:val="0"/>
              <w:jc w:val="both"/>
              <w:rPr>
                <w:rFonts w:ascii="Arial" w:hAnsi="Arial"/>
              </w:rPr>
            </w:pPr>
            <w:r>
              <w:rPr>
                <w:rFonts w:ascii="Arial" w:hAnsi="Arial"/>
                <w:sz w:val="22"/>
                <w:szCs w:val="22"/>
              </w:rPr>
              <w:t>4.2 Cheltuieli aferente contractelor încheiate cu operatori economici (inclusiv PFA) în vederea furnizãrii unor servicii:</w:t>
            </w:r>
          </w:p>
          <w:p w:rsidR="00EF5B4F" w:rsidRDefault="00EF5B4F">
            <w:pPr>
              <w:autoSpaceDE w:val="0"/>
              <w:autoSpaceDN w:val="0"/>
              <w:adjustRightInd w:val="0"/>
              <w:jc w:val="both"/>
              <w:rPr>
                <w:rFonts w:ascii="Arial" w:hAnsi="Arial"/>
              </w:rPr>
            </w:pPr>
            <w:r>
              <w:rPr>
                <w:rFonts w:ascii="Arial" w:hAnsi="Arial"/>
                <w:sz w:val="22"/>
                <w:szCs w:val="22"/>
              </w:rPr>
              <w:t>4.2.1 Organizarea de evenimente,</w:t>
            </w:r>
          </w:p>
          <w:p w:rsidR="00EF5B4F" w:rsidRDefault="00EF5B4F">
            <w:pPr>
              <w:autoSpaceDE w:val="0"/>
              <w:autoSpaceDN w:val="0"/>
              <w:adjustRightInd w:val="0"/>
              <w:jc w:val="both"/>
              <w:rPr>
                <w:rFonts w:ascii="Arial" w:hAnsi="Arial"/>
              </w:rPr>
            </w:pPr>
            <w:r>
              <w:rPr>
                <w:rFonts w:ascii="Arial" w:hAnsi="Arial"/>
                <w:sz w:val="22"/>
                <w:szCs w:val="22"/>
              </w:rPr>
              <w:t>4.2.2 Pachete complete conţinând transport, cazarea şi/sau hrana participanţilor/</w:t>
            </w:r>
          </w:p>
          <w:p w:rsidR="00EF5B4F" w:rsidRDefault="00EF5B4F">
            <w:pPr>
              <w:autoSpaceDE w:val="0"/>
              <w:autoSpaceDN w:val="0"/>
              <w:adjustRightInd w:val="0"/>
              <w:jc w:val="both"/>
              <w:rPr>
                <w:rFonts w:ascii="Arial" w:hAnsi="Arial"/>
              </w:rPr>
            </w:pPr>
            <w:r>
              <w:rPr>
                <w:rFonts w:ascii="Arial" w:hAnsi="Arial"/>
                <w:sz w:val="22"/>
                <w:szCs w:val="22"/>
              </w:rPr>
              <w:t>personalului propriu,</w:t>
            </w:r>
          </w:p>
          <w:p w:rsidR="00EF5B4F" w:rsidRDefault="00EF5B4F">
            <w:pPr>
              <w:autoSpaceDE w:val="0"/>
              <w:autoSpaceDN w:val="0"/>
              <w:adjustRightInd w:val="0"/>
              <w:jc w:val="both"/>
              <w:rPr>
                <w:rFonts w:ascii="Arial" w:hAnsi="Arial"/>
              </w:rPr>
            </w:pPr>
            <w:r>
              <w:rPr>
                <w:rFonts w:ascii="Arial" w:hAnsi="Arial"/>
                <w:sz w:val="22"/>
                <w:szCs w:val="22"/>
              </w:rPr>
              <w:t>4.2.3 Audit financiar extern,</w:t>
            </w:r>
          </w:p>
          <w:p w:rsidR="00EF5B4F" w:rsidRDefault="00EF5B4F">
            <w:pPr>
              <w:autoSpaceDE w:val="0"/>
              <w:autoSpaceDN w:val="0"/>
              <w:adjustRightInd w:val="0"/>
              <w:jc w:val="both"/>
              <w:rPr>
                <w:rFonts w:ascii="Arial" w:hAnsi="Arial"/>
              </w:rPr>
            </w:pPr>
            <w:r>
              <w:rPr>
                <w:rFonts w:ascii="Arial" w:hAnsi="Arial"/>
                <w:sz w:val="22"/>
                <w:szCs w:val="22"/>
              </w:rPr>
              <w:t>4.2.4 Expertizã contabilã,</w:t>
            </w:r>
          </w:p>
          <w:p w:rsidR="00EF5B4F" w:rsidRDefault="00EF5B4F">
            <w:pPr>
              <w:autoSpaceDE w:val="0"/>
              <w:autoSpaceDN w:val="0"/>
              <w:adjustRightInd w:val="0"/>
              <w:jc w:val="both"/>
              <w:rPr>
                <w:rFonts w:ascii="Arial" w:hAnsi="Arial"/>
              </w:rPr>
            </w:pPr>
            <w:r>
              <w:rPr>
                <w:rFonts w:ascii="Arial" w:hAnsi="Arial"/>
                <w:sz w:val="22"/>
                <w:szCs w:val="22"/>
              </w:rPr>
              <w:t>4.2.5 Editarea şi tipãrirea de materiale pentru sesiuni de instruire/formare,</w:t>
            </w:r>
          </w:p>
          <w:p w:rsidR="00EF5B4F" w:rsidRDefault="00EF5B4F">
            <w:pPr>
              <w:autoSpaceDE w:val="0"/>
              <w:autoSpaceDN w:val="0"/>
              <w:adjustRightInd w:val="0"/>
              <w:jc w:val="both"/>
              <w:rPr>
                <w:rFonts w:ascii="Arial" w:hAnsi="Arial"/>
              </w:rPr>
            </w:pPr>
            <w:r>
              <w:rPr>
                <w:rFonts w:ascii="Arial" w:hAnsi="Arial"/>
                <w:sz w:val="22"/>
                <w:szCs w:val="22"/>
              </w:rPr>
              <w:t>4.2.6 Editarea şi tipãrirea de materialele publicitare;</w:t>
            </w:r>
          </w:p>
          <w:p w:rsidR="00EF5B4F" w:rsidRDefault="00EF5B4F">
            <w:pPr>
              <w:autoSpaceDE w:val="0"/>
              <w:autoSpaceDN w:val="0"/>
              <w:adjustRightInd w:val="0"/>
              <w:jc w:val="both"/>
              <w:rPr>
                <w:rFonts w:ascii="Arial" w:hAnsi="Arial"/>
              </w:rPr>
            </w:pPr>
            <w:r>
              <w:rPr>
                <w:rFonts w:ascii="Arial" w:hAnsi="Arial"/>
                <w:b/>
                <w:bCs/>
                <w:sz w:val="22"/>
                <w:szCs w:val="22"/>
              </w:rPr>
              <w:t>5.</w:t>
            </w:r>
            <w:r>
              <w:rPr>
                <w:rFonts w:ascii="Arial" w:hAnsi="Arial"/>
                <w:sz w:val="22"/>
                <w:szCs w:val="22"/>
              </w:rPr>
              <w:t xml:space="preserve"> </w:t>
            </w:r>
            <w:r>
              <w:rPr>
                <w:rFonts w:ascii="Arial" w:hAnsi="Arial"/>
                <w:sz w:val="22"/>
                <w:szCs w:val="22"/>
                <w:u w:val="single"/>
              </w:rPr>
              <w:t>Taxe</w:t>
            </w:r>
          </w:p>
          <w:p w:rsidR="00EF5B4F" w:rsidRDefault="00EF5B4F">
            <w:pPr>
              <w:autoSpaceDE w:val="0"/>
              <w:autoSpaceDN w:val="0"/>
              <w:adjustRightInd w:val="0"/>
              <w:jc w:val="both"/>
              <w:rPr>
                <w:rFonts w:ascii="Arial" w:hAnsi="Arial"/>
              </w:rPr>
            </w:pPr>
            <w:r>
              <w:rPr>
                <w:rFonts w:ascii="Arial" w:hAnsi="Arial"/>
                <w:sz w:val="22"/>
                <w:szCs w:val="22"/>
              </w:rPr>
              <w:t>5.1 Taxe de certificare a competenţelor (inclusiv taxe de certificare a competenţelor</w:t>
            </w:r>
          </w:p>
          <w:p w:rsidR="00EF5B4F" w:rsidRDefault="00EF5B4F">
            <w:pPr>
              <w:autoSpaceDE w:val="0"/>
              <w:autoSpaceDN w:val="0"/>
              <w:adjustRightInd w:val="0"/>
              <w:jc w:val="both"/>
              <w:rPr>
                <w:rFonts w:ascii="Arial" w:hAnsi="Arial"/>
              </w:rPr>
            </w:pPr>
            <w:r>
              <w:rPr>
                <w:rFonts w:ascii="Arial" w:hAnsi="Arial"/>
                <w:sz w:val="22"/>
                <w:szCs w:val="22"/>
              </w:rPr>
              <w:t>profesionale obţinute pe alte cãi decât cele formale)</w:t>
            </w:r>
          </w:p>
          <w:p w:rsidR="00EF5B4F" w:rsidRDefault="00EF5B4F">
            <w:pPr>
              <w:autoSpaceDE w:val="0"/>
              <w:autoSpaceDN w:val="0"/>
              <w:adjustRightInd w:val="0"/>
              <w:jc w:val="both"/>
              <w:rPr>
                <w:rFonts w:ascii="Arial" w:hAnsi="Arial"/>
              </w:rPr>
            </w:pPr>
            <w:r>
              <w:rPr>
                <w:rFonts w:ascii="Arial" w:hAnsi="Arial"/>
                <w:sz w:val="22"/>
                <w:szCs w:val="22"/>
              </w:rPr>
              <w:t>5.2 Taxe de eliberare a certificatelor de calificare</w:t>
            </w:r>
          </w:p>
          <w:p w:rsidR="00EF5B4F" w:rsidRDefault="00EF5B4F">
            <w:pPr>
              <w:autoSpaceDE w:val="0"/>
              <w:autoSpaceDN w:val="0"/>
              <w:adjustRightInd w:val="0"/>
              <w:jc w:val="both"/>
              <w:rPr>
                <w:rFonts w:ascii="Arial" w:hAnsi="Arial"/>
              </w:rPr>
            </w:pPr>
            <w:r>
              <w:rPr>
                <w:rFonts w:ascii="Arial" w:hAnsi="Arial"/>
                <w:sz w:val="22"/>
                <w:szCs w:val="22"/>
              </w:rPr>
              <w:t>5.3 Taxe pentru participarea la programe de formare / educaţie</w:t>
            </w:r>
          </w:p>
          <w:p w:rsidR="00EF5B4F" w:rsidRDefault="00EF5B4F">
            <w:pPr>
              <w:autoSpaceDE w:val="0"/>
              <w:autoSpaceDN w:val="0"/>
              <w:adjustRightInd w:val="0"/>
              <w:jc w:val="both"/>
              <w:rPr>
                <w:rFonts w:ascii="Arial" w:hAnsi="Arial"/>
              </w:rPr>
            </w:pPr>
            <w:r>
              <w:rPr>
                <w:rFonts w:ascii="Arial" w:hAnsi="Arial"/>
                <w:sz w:val="22"/>
                <w:szCs w:val="22"/>
              </w:rPr>
              <w:t>5.4 Taxe de evaluare/acreditare/autorizare a programelor de formare</w:t>
            </w:r>
          </w:p>
          <w:p w:rsidR="00EF5B4F" w:rsidRDefault="00EF5B4F">
            <w:pPr>
              <w:autoSpaceDE w:val="0"/>
              <w:autoSpaceDN w:val="0"/>
              <w:adjustRightInd w:val="0"/>
              <w:jc w:val="both"/>
              <w:rPr>
                <w:rFonts w:ascii="Arial" w:hAnsi="Arial"/>
              </w:rPr>
            </w:pPr>
            <w:r>
              <w:rPr>
                <w:rFonts w:ascii="Arial" w:hAnsi="Arial"/>
                <w:b/>
                <w:bCs/>
                <w:sz w:val="22"/>
                <w:szCs w:val="22"/>
              </w:rPr>
              <w:t>6.</w:t>
            </w:r>
            <w:r>
              <w:rPr>
                <w:rFonts w:ascii="Arial" w:hAnsi="Arial"/>
                <w:sz w:val="22"/>
                <w:szCs w:val="22"/>
              </w:rPr>
              <w:t xml:space="preserve"> </w:t>
            </w:r>
            <w:r>
              <w:rPr>
                <w:rFonts w:ascii="Arial" w:hAnsi="Arial"/>
                <w:sz w:val="22"/>
                <w:szCs w:val="22"/>
                <w:u w:val="single"/>
              </w:rPr>
              <w:t>Cheltuieli pentru închirieri şi leasing, necesare derulãrii activitãţilor proiectului:</w:t>
            </w:r>
          </w:p>
          <w:p w:rsidR="00EF5B4F" w:rsidRDefault="00EF5B4F">
            <w:pPr>
              <w:autoSpaceDE w:val="0"/>
              <w:autoSpaceDN w:val="0"/>
              <w:adjustRightInd w:val="0"/>
              <w:jc w:val="both"/>
              <w:rPr>
                <w:rFonts w:ascii="Arial" w:hAnsi="Arial"/>
              </w:rPr>
            </w:pPr>
            <w:r>
              <w:rPr>
                <w:rFonts w:ascii="Arial" w:hAnsi="Arial"/>
                <w:sz w:val="22"/>
                <w:szCs w:val="22"/>
              </w:rPr>
              <w:t>6.1 Închiriere (locaţii, bunuri):</w:t>
            </w:r>
          </w:p>
          <w:p w:rsidR="00EF5B4F" w:rsidRDefault="00EF5B4F">
            <w:pPr>
              <w:autoSpaceDE w:val="0"/>
              <w:autoSpaceDN w:val="0"/>
              <w:adjustRightInd w:val="0"/>
              <w:jc w:val="both"/>
              <w:rPr>
                <w:rFonts w:ascii="Arial" w:hAnsi="Arial"/>
              </w:rPr>
            </w:pPr>
            <w:r>
              <w:rPr>
                <w:rFonts w:ascii="Arial" w:hAnsi="Arial"/>
                <w:sz w:val="22"/>
                <w:szCs w:val="22"/>
              </w:rPr>
              <w:t>6.2 Rate de leasing (operaţional) plãtite de utilizatorul de leasing</w:t>
            </w:r>
          </w:p>
          <w:p w:rsidR="00EF5B4F" w:rsidRDefault="00EF5B4F">
            <w:pPr>
              <w:autoSpaceDE w:val="0"/>
              <w:autoSpaceDN w:val="0"/>
              <w:adjustRightInd w:val="0"/>
              <w:jc w:val="both"/>
              <w:rPr>
                <w:rFonts w:ascii="Arial" w:hAnsi="Arial"/>
                <w:u w:val="single"/>
              </w:rPr>
            </w:pPr>
            <w:r>
              <w:rPr>
                <w:rFonts w:ascii="Arial" w:hAnsi="Arial"/>
                <w:b/>
                <w:bCs/>
                <w:sz w:val="22"/>
                <w:szCs w:val="22"/>
              </w:rPr>
              <w:t>7.</w:t>
            </w:r>
            <w:r>
              <w:rPr>
                <w:rFonts w:ascii="Arial" w:hAnsi="Arial"/>
                <w:sz w:val="22"/>
                <w:szCs w:val="22"/>
              </w:rPr>
              <w:t xml:space="preserve"> </w:t>
            </w:r>
            <w:r>
              <w:rPr>
                <w:rFonts w:ascii="Arial" w:hAnsi="Arial"/>
                <w:sz w:val="22"/>
                <w:szCs w:val="22"/>
                <w:u w:val="single"/>
              </w:rPr>
              <w:t>Subvenţii (ajutoare, premii) şi burse:</w:t>
            </w:r>
          </w:p>
          <w:p w:rsidR="00EF5B4F" w:rsidRDefault="00EF5B4F">
            <w:pPr>
              <w:autoSpaceDE w:val="0"/>
              <w:autoSpaceDN w:val="0"/>
              <w:adjustRightInd w:val="0"/>
              <w:jc w:val="both"/>
              <w:rPr>
                <w:rFonts w:ascii="Arial" w:hAnsi="Arial"/>
              </w:rPr>
            </w:pPr>
            <w:r>
              <w:rPr>
                <w:rFonts w:ascii="Arial" w:hAnsi="Arial"/>
                <w:sz w:val="22"/>
                <w:szCs w:val="22"/>
              </w:rPr>
              <w:t>7.1 Subvenţii (ajutoare, premii) pentru cursanţi pe perioada derulãrii cursurilor</w:t>
            </w:r>
          </w:p>
          <w:p w:rsidR="00EF5B4F" w:rsidRDefault="00EF5B4F">
            <w:pPr>
              <w:autoSpaceDE w:val="0"/>
              <w:autoSpaceDN w:val="0"/>
              <w:adjustRightInd w:val="0"/>
              <w:jc w:val="both"/>
              <w:rPr>
                <w:rFonts w:ascii="Arial" w:hAnsi="Arial"/>
              </w:rPr>
            </w:pPr>
            <w:r>
              <w:rPr>
                <w:rFonts w:ascii="Arial" w:hAnsi="Arial"/>
                <w:sz w:val="22"/>
                <w:szCs w:val="22"/>
              </w:rPr>
              <w:t>7.2 Premii în cadrul unor concursuri</w:t>
            </w:r>
          </w:p>
          <w:p w:rsidR="00EF5B4F" w:rsidRDefault="00EF5B4F">
            <w:pPr>
              <w:autoSpaceDE w:val="0"/>
              <w:autoSpaceDN w:val="0"/>
              <w:adjustRightInd w:val="0"/>
              <w:jc w:val="both"/>
              <w:rPr>
                <w:rFonts w:ascii="Arial" w:hAnsi="Arial"/>
                <w:u w:val="single"/>
              </w:rPr>
            </w:pPr>
            <w:r>
              <w:rPr>
                <w:rFonts w:ascii="Arial" w:hAnsi="Arial"/>
                <w:b/>
                <w:bCs/>
                <w:sz w:val="22"/>
                <w:szCs w:val="22"/>
              </w:rPr>
              <w:t>8.</w:t>
            </w:r>
            <w:r>
              <w:rPr>
                <w:rFonts w:ascii="Arial" w:hAnsi="Arial"/>
                <w:sz w:val="22"/>
                <w:szCs w:val="22"/>
              </w:rPr>
              <w:t xml:space="preserve"> </w:t>
            </w:r>
            <w:r>
              <w:rPr>
                <w:rFonts w:ascii="Arial" w:hAnsi="Arial"/>
                <w:sz w:val="22"/>
                <w:szCs w:val="22"/>
                <w:u w:val="single"/>
              </w:rPr>
              <w:t>Cheltuieli indirecte/ cheltuieli generale de administraţie</w:t>
            </w:r>
          </w:p>
          <w:p w:rsidR="00EF5B4F" w:rsidRDefault="00EF5B4F">
            <w:pPr>
              <w:autoSpaceDE w:val="0"/>
              <w:autoSpaceDN w:val="0"/>
              <w:adjustRightInd w:val="0"/>
              <w:jc w:val="both"/>
              <w:rPr>
                <w:rFonts w:ascii="Arial" w:hAnsi="Arial"/>
              </w:rPr>
            </w:pPr>
            <w:r>
              <w:rPr>
                <w:rFonts w:ascii="Arial" w:hAnsi="Arial"/>
                <w:sz w:val="22"/>
                <w:szCs w:val="22"/>
              </w:rPr>
              <w:t>8.1 Cheltuieli aferente personalului administrativ şi personalului auxiliar</w:t>
            </w:r>
          </w:p>
          <w:p w:rsidR="00EF5B4F" w:rsidRDefault="00EF5B4F">
            <w:pPr>
              <w:autoSpaceDE w:val="0"/>
              <w:autoSpaceDN w:val="0"/>
              <w:adjustRightInd w:val="0"/>
              <w:rPr>
                <w:rFonts w:ascii="Arial" w:hAnsi="Arial"/>
              </w:rPr>
            </w:pPr>
            <w:r>
              <w:rPr>
                <w:rFonts w:ascii="Arial" w:hAnsi="Arial"/>
                <w:sz w:val="22"/>
                <w:szCs w:val="22"/>
              </w:rPr>
              <w:t>8.2 Utilitãţi</w:t>
            </w:r>
          </w:p>
          <w:p w:rsidR="00EF5B4F" w:rsidRDefault="00EF5B4F">
            <w:pPr>
              <w:autoSpaceDE w:val="0"/>
              <w:autoSpaceDN w:val="0"/>
              <w:adjustRightInd w:val="0"/>
              <w:rPr>
                <w:rFonts w:ascii="Arial" w:hAnsi="Arial"/>
              </w:rPr>
            </w:pPr>
            <w:r>
              <w:rPr>
                <w:rFonts w:ascii="Arial" w:hAnsi="Arial"/>
                <w:sz w:val="22"/>
                <w:szCs w:val="22"/>
              </w:rPr>
              <w:t>8.3 Servicii de administrare a clãdirilor:</w:t>
            </w:r>
          </w:p>
          <w:p w:rsidR="00EF5B4F" w:rsidRDefault="00EF5B4F">
            <w:pPr>
              <w:autoSpaceDE w:val="0"/>
              <w:autoSpaceDN w:val="0"/>
              <w:adjustRightInd w:val="0"/>
              <w:rPr>
                <w:rFonts w:ascii="Arial" w:hAnsi="Arial"/>
              </w:rPr>
            </w:pPr>
            <w:r>
              <w:rPr>
                <w:rFonts w:ascii="Arial" w:hAnsi="Arial"/>
                <w:sz w:val="22"/>
                <w:szCs w:val="22"/>
              </w:rPr>
              <w:t>8.4 Servicii de întreţinere şi reparare echipamente şi mijloace de transport</w:t>
            </w:r>
          </w:p>
          <w:p w:rsidR="00EF5B4F" w:rsidRDefault="00EF5B4F">
            <w:pPr>
              <w:autoSpaceDE w:val="0"/>
              <w:autoSpaceDN w:val="0"/>
              <w:adjustRightInd w:val="0"/>
              <w:rPr>
                <w:rFonts w:ascii="Arial" w:hAnsi="Arial"/>
              </w:rPr>
            </w:pPr>
            <w:r>
              <w:rPr>
                <w:rFonts w:ascii="Arial" w:hAnsi="Arial"/>
                <w:sz w:val="22"/>
                <w:szCs w:val="22"/>
              </w:rPr>
              <w:t>8.5 Arhivare documente</w:t>
            </w:r>
          </w:p>
          <w:p w:rsidR="00EF5B4F" w:rsidRDefault="00EF5B4F">
            <w:pPr>
              <w:autoSpaceDE w:val="0"/>
              <w:autoSpaceDN w:val="0"/>
              <w:adjustRightInd w:val="0"/>
              <w:rPr>
                <w:rFonts w:ascii="Arial" w:hAnsi="Arial"/>
              </w:rPr>
            </w:pPr>
            <w:r>
              <w:rPr>
                <w:rFonts w:ascii="Arial" w:hAnsi="Arial"/>
                <w:sz w:val="22"/>
                <w:szCs w:val="22"/>
              </w:rPr>
              <w:t>8.6 Amortizare active</w:t>
            </w:r>
          </w:p>
          <w:p w:rsidR="00EF5B4F" w:rsidRDefault="00EF5B4F">
            <w:pPr>
              <w:autoSpaceDE w:val="0"/>
              <w:autoSpaceDN w:val="0"/>
              <w:adjustRightInd w:val="0"/>
              <w:rPr>
                <w:rFonts w:ascii="Arial" w:hAnsi="Arial"/>
              </w:rPr>
            </w:pPr>
            <w:r>
              <w:rPr>
                <w:rFonts w:ascii="Arial" w:hAnsi="Arial"/>
                <w:sz w:val="22"/>
                <w:szCs w:val="22"/>
              </w:rPr>
              <w:t>8.7 Cheltuieli financiare şi juridice (notariale):</w:t>
            </w:r>
          </w:p>
          <w:p w:rsidR="00EF5B4F" w:rsidRDefault="00EF5B4F">
            <w:pPr>
              <w:autoSpaceDE w:val="0"/>
              <w:autoSpaceDN w:val="0"/>
              <w:adjustRightInd w:val="0"/>
              <w:rPr>
                <w:rFonts w:ascii="Arial" w:hAnsi="Arial"/>
              </w:rPr>
            </w:pPr>
            <w:r>
              <w:rPr>
                <w:rFonts w:ascii="Arial" w:hAnsi="Arial"/>
                <w:sz w:val="22"/>
                <w:szCs w:val="22"/>
              </w:rPr>
              <w:t>8.8 Multiplicare, cu excepţia materialelor de informare şi publicitate</w:t>
            </w:r>
          </w:p>
          <w:p w:rsidR="00EF5B4F" w:rsidRDefault="00EF5B4F">
            <w:pPr>
              <w:autoSpaceDE w:val="0"/>
              <w:autoSpaceDN w:val="0"/>
              <w:adjustRightInd w:val="0"/>
              <w:rPr>
                <w:rFonts w:ascii="Arial" w:hAnsi="Arial"/>
              </w:rPr>
            </w:pPr>
            <w:r>
              <w:rPr>
                <w:rFonts w:ascii="Arial" w:hAnsi="Arial"/>
                <w:sz w:val="22"/>
                <w:szCs w:val="22"/>
              </w:rPr>
              <w:t>8.9 Conectare la reţele informatice</w:t>
            </w:r>
          </w:p>
          <w:p w:rsidR="00EF5B4F" w:rsidRDefault="00EF5B4F">
            <w:pPr>
              <w:autoSpaceDE w:val="0"/>
              <w:autoSpaceDN w:val="0"/>
              <w:adjustRightInd w:val="0"/>
              <w:rPr>
                <w:rFonts w:ascii="Arial" w:hAnsi="Arial"/>
              </w:rPr>
            </w:pPr>
            <w:r>
              <w:rPr>
                <w:rFonts w:ascii="Arial" w:hAnsi="Arial"/>
                <w:sz w:val="22"/>
                <w:szCs w:val="22"/>
              </w:rPr>
              <w:t>8.10 Cheltuieli aferente procedurilor de achiziţie publicã</w:t>
            </w:r>
          </w:p>
          <w:p w:rsidR="00EF5B4F" w:rsidRDefault="00EF5B4F">
            <w:pPr>
              <w:autoSpaceDE w:val="0"/>
              <w:autoSpaceDN w:val="0"/>
              <w:adjustRightInd w:val="0"/>
              <w:rPr>
                <w:rFonts w:ascii="Arial" w:hAnsi="Arial"/>
              </w:rPr>
            </w:pPr>
            <w:r>
              <w:rPr>
                <w:rFonts w:ascii="Arial" w:hAnsi="Arial"/>
                <w:sz w:val="22"/>
                <w:szCs w:val="22"/>
              </w:rPr>
              <w:t>8.11 Abonamente la publicaţii de specialitate</w:t>
            </w:r>
          </w:p>
          <w:p w:rsidR="00EF5B4F" w:rsidRDefault="00EF5B4F">
            <w:pPr>
              <w:autoSpaceDE w:val="0"/>
              <w:autoSpaceDN w:val="0"/>
              <w:adjustRightInd w:val="0"/>
              <w:rPr>
                <w:rFonts w:ascii="Arial" w:hAnsi="Arial"/>
              </w:rPr>
            </w:pPr>
            <w:r>
              <w:rPr>
                <w:rFonts w:ascii="Arial" w:hAnsi="Arial"/>
                <w:sz w:val="22"/>
                <w:szCs w:val="22"/>
              </w:rPr>
              <w:t>8.12 Materiale consumabile</w:t>
            </w:r>
          </w:p>
          <w:p w:rsidR="00EF5B4F" w:rsidRDefault="00EF5B4F">
            <w:pPr>
              <w:autoSpaceDE w:val="0"/>
              <w:autoSpaceDN w:val="0"/>
              <w:adjustRightInd w:val="0"/>
              <w:rPr>
                <w:rFonts w:ascii="Arial" w:hAnsi="Arial"/>
              </w:rPr>
            </w:pPr>
            <w:r>
              <w:rPr>
                <w:rFonts w:ascii="Arial" w:hAnsi="Arial"/>
                <w:b/>
                <w:bCs/>
                <w:sz w:val="22"/>
                <w:szCs w:val="22"/>
              </w:rPr>
              <w:t>9.</w:t>
            </w:r>
            <w:r>
              <w:rPr>
                <w:rFonts w:ascii="Arial" w:hAnsi="Arial"/>
                <w:sz w:val="22"/>
                <w:szCs w:val="22"/>
              </w:rPr>
              <w:t xml:space="preserve"> </w:t>
            </w:r>
            <w:r>
              <w:rPr>
                <w:rFonts w:ascii="Arial" w:hAnsi="Arial"/>
                <w:sz w:val="22"/>
                <w:szCs w:val="22"/>
                <w:u w:val="single"/>
              </w:rPr>
              <w:t>Cheltuieli de informare şi publicitate</w:t>
            </w:r>
          </w:p>
          <w:p w:rsidR="00EF5B4F" w:rsidRDefault="00EF5B4F">
            <w:pPr>
              <w:autoSpaceDE w:val="0"/>
              <w:autoSpaceDN w:val="0"/>
              <w:adjustRightInd w:val="0"/>
              <w:rPr>
                <w:rFonts w:ascii="Arial" w:hAnsi="Arial"/>
              </w:rPr>
            </w:pPr>
            <w:r>
              <w:rPr>
                <w:rFonts w:ascii="Arial" w:hAnsi="Arial"/>
                <w:b/>
                <w:bCs/>
                <w:sz w:val="22"/>
                <w:szCs w:val="22"/>
              </w:rPr>
              <w:t>10.</w:t>
            </w:r>
            <w:r>
              <w:rPr>
                <w:rFonts w:ascii="Arial" w:hAnsi="Arial"/>
                <w:sz w:val="22"/>
                <w:szCs w:val="22"/>
              </w:rPr>
              <w:t xml:space="preserve"> </w:t>
            </w:r>
            <w:r>
              <w:rPr>
                <w:rFonts w:ascii="Arial" w:hAnsi="Arial"/>
                <w:sz w:val="22"/>
                <w:szCs w:val="22"/>
                <w:u w:val="single"/>
              </w:rPr>
              <w:t>Cheltuieli de tip FEDR</w:t>
            </w:r>
          </w:p>
          <w:p w:rsidR="00EF5B4F" w:rsidRDefault="00EF5B4F">
            <w:pPr>
              <w:autoSpaceDE w:val="0"/>
              <w:autoSpaceDN w:val="0"/>
              <w:adjustRightInd w:val="0"/>
              <w:rPr>
                <w:rFonts w:ascii="Arial" w:hAnsi="Arial"/>
              </w:rPr>
            </w:pPr>
            <w:r>
              <w:rPr>
                <w:rFonts w:ascii="Arial" w:hAnsi="Arial"/>
                <w:sz w:val="22"/>
                <w:szCs w:val="22"/>
              </w:rPr>
              <w:t>10.1 Instalaţii tehnice</w:t>
            </w:r>
          </w:p>
          <w:p w:rsidR="00EF5B4F" w:rsidRDefault="00EF5B4F">
            <w:pPr>
              <w:jc w:val="both"/>
              <w:rPr>
                <w:rFonts w:ascii="Arial" w:hAnsi="Arial"/>
              </w:rPr>
            </w:pPr>
            <w:r>
              <w:rPr>
                <w:rFonts w:ascii="Arial" w:hAnsi="Arial"/>
                <w:sz w:val="22"/>
                <w:szCs w:val="22"/>
              </w:rPr>
              <w:t>10.2 Mobilier, biroticã, echipamente de protecţie a valorilor umane și materiale</w:t>
            </w:r>
          </w:p>
          <w:p w:rsidR="00EF5B4F" w:rsidRDefault="00EF5B4F">
            <w:pPr>
              <w:jc w:val="both"/>
              <w:rPr>
                <w:rFonts w:ascii="Arial" w:hAnsi="Arial"/>
              </w:rPr>
            </w:pPr>
            <w:r>
              <w:rPr>
                <w:rFonts w:ascii="Arial" w:hAnsi="Arial"/>
                <w:sz w:val="22"/>
                <w:szCs w:val="22"/>
              </w:rPr>
              <w:t>10.3 Alte cheltuieli pentru investiții</w:t>
            </w:r>
          </w:p>
          <w:p w:rsidR="00EF5B4F" w:rsidRDefault="00EF5B4F">
            <w:pPr>
              <w:jc w:val="both"/>
              <w:rPr>
                <w:rFonts w:ascii="Arial" w:hAnsi="Arial"/>
              </w:rPr>
            </w:pPr>
          </w:p>
          <w:p w:rsidR="00EF5B4F" w:rsidRDefault="00EF5B4F">
            <w:pPr>
              <w:autoSpaceDE w:val="0"/>
              <w:autoSpaceDN w:val="0"/>
              <w:adjustRightInd w:val="0"/>
              <w:jc w:val="both"/>
              <w:rPr>
                <w:rFonts w:ascii="Arial" w:hAnsi="Arial"/>
                <w:b/>
                <w:bCs/>
              </w:rPr>
            </w:pPr>
            <w:r>
              <w:rPr>
                <w:rFonts w:ascii="Arial" w:hAnsi="Arial"/>
                <w:b/>
                <w:bCs/>
                <w:sz w:val="22"/>
                <w:szCs w:val="22"/>
              </w:rPr>
              <w:t>Decontarea costurilor salariale cu personalul</w:t>
            </w:r>
            <w:r>
              <w:rPr>
                <w:rFonts w:ascii="Arial" w:hAnsi="Arial"/>
                <w:sz w:val="22"/>
                <w:szCs w:val="22"/>
              </w:rPr>
              <w:t xml:space="preserve"> (intern sau extern) implicat în managementul proiectului se va face în limita unui procent de </w:t>
            </w:r>
            <w:r>
              <w:rPr>
                <w:rFonts w:ascii="Arial" w:hAnsi="Arial"/>
                <w:b/>
                <w:bCs/>
                <w:sz w:val="22"/>
                <w:szCs w:val="22"/>
              </w:rPr>
              <w:t>maxim 10% din totalul cheltuielilor eligibile ale proiectului.</w:t>
            </w:r>
          </w:p>
          <w:p w:rsidR="00EF5B4F" w:rsidRDefault="00EF5B4F">
            <w:pPr>
              <w:autoSpaceDE w:val="0"/>
              <w:autoSpaceDN w:val="0"/>
              <w:adjustRightInd w:val="0"/>
              <w:jc w:val="both"/>
              <w:rPr>
                <w:rFonts w:ascii="Arial" w:hAnsi="Arial"/>
              </w:rPr>
            </w:pPr>
            <w:r>
              <w:rPr>
                <w:rFonts w:ascii="Arial" w:hAnsi="Arial"/>
                <w:sz w:val="22"/>
                <w:szCs w:val="22"/>
              </w:rPr>
              <w:t>Cheltuielile indirecte/cheltuieli generale de administraţie se definesc în conformitate cu prevederile Ordinului pentru stabilirea regulilor de eligibilitate şi a listei cheltuielilor eligibile în cadrul operaţiunilor finanţate prin POSDRU 2007-2013.</w:t>
            </w:r>
          </w:p>
          <w:p w:rsidR="00EF5B4F" w:rsidRDefault="00EF5B4F">
            <w:pPr>
              <w:autoSpaceDE w:val="0"/>
              <w:autoSpaceDN w:val="0"/>
              <w:adjustRightInd w:val="0"/>
              <w:jc w:val="both"/>
              <w:rPr>
                <w:rFonts w:ascii="Arial" w:hAnsi="Arial"/>
                <w:b/>
                <w:bCs/>
              </w:rPr>
            </w:pPr>
            <w:r>
              <w:rPr>
                <w:rFonts w:ascii="Arial" w:hAnsi="Arial"/>
                <w:b/>
                <w:bCs/>
                <w:sz w:val="22"/>
                <w:szCs w:val="22"/>
              </w:rPr>
              <w:t>Valoarea cheltuielilor indirecte/cheltuieli generale de administraţie</w:t>
            </w:r>
            <w:r>
              <w:rPr>
                <w:rFonts w:ascii="Arial" w:hAnsi="Arial"/>
                <w:sz w:val="22"/>
                <w:szCs w:val="22"/>
              </w:rPr>
              <w:t xml:space="preserve"> se calculeazã prin aplicarea unui procent la valoarea totalã a costurilor directe, cu excepţia cheltuielilor de tip FEDR. Acest procent corespunzãtor cheltuielilor indirecte/cheltuieli generale de administraţie </w:t>
            </w:r>
            <w:r>
              <w:rPr>
                <w:rFonts w:ascii="Arial" w:hAnsi="Arial"/>
                <w:b/>
                <w:bCs/>
                <w:sz w:val="22"/>
                <w:szCs w:val="22"/>
              </w:rPr>
              <w:t>este de maxim 5%.</w:t>
            </w:r>
          </w:p>
          <w:p w:rsidR="00EF5B4F" w:rsidRDefault="00EF5B4F">
            <w:pPr>
              <w:autoSpaceDE w:val="0"/>
              <w:autoSpaceDN w:val="0"/>
              <w:adjustRightInd w:val="0"/>
              <w:jc w:val="both"/>
              <w:rPr>
                <w:rFonts w:ascii="Arial" w:hAnsi="Arial"/>
                <w:b/>
                <w:bCs/>
                <w:sz w:val="10"/>
                <w:szCs w:val="10"/>
              </w:rPr>
            </w:pPr>
          </w:p>
          <w:p w:rsidR="00EF5B4F" w:rsidRDefault="00EF5B4F">
            <w:pPr>
              <w:autoSpaceDE w:val="0"/>
              <w:autoSpaceDN w:val="0"/>
              <w:adjustRightInd w:val="0"/>
              <w:jc w:val="both"/>
              <w:rPr>
                <w:rFonts w:ascii="Arial" w:hAnsi="Arial"/>
                <w:i/>
                <w:iCs/>
                <w:color w:val="FF0000"/>
              </w:rPr>
            </w:pPr>
            <w:r>
              <w:rPr>
                <w:rFonts w:ascii="Arial" w:hAnsi="Arial"/>
                <w:b/>
                <w:bCs/>
                <w:i/>
                <w:iCs/>
                <w:sz w:val="22"/>
                <w:szCs w:val="22"/>
                <w:u w:val="single"/>
              </w:rPr>
              <w:t>Obs.</w:t>
            </w:r>
            <w:r>
              <w:rPr>
                <w:rFonts w:ascii="Arial" w:hAnsi="Arial"/>
                <w:b/>
                <w:bCs/>
                <w:i/>
                <w:iCs/>
                <w:sz w:val="22"/>
                <w:szCs w:val="22"/>
              </w:rPr>
              <w:t xml:space="preserve"> </w:t>
            </w:r>
            <w:r>
              <w:rPr>
                <w:rFonts w:ascii="Arial" w:hAnsi="Arial"/>
                <w:i/>
                <w:iCs/>
                <w:sz w:val="22"/>
                <w:szCs w:val="22"/>
              </w:rPr>
              <w:t>Conform prevederilor H.G. nr. 759/2007, cu modificãrile şi completãrile ulterioare, din care reiese cã TVA nedeductibilã este eligibilã, costurile care alcãtuiesc Bugetul proiectului conţin şi TVA aferent acestora.</w:t>
            </w:r>
          </w:p>
          <w:p w:rsidR="00EF5B4F" w:rsidRDefault="00EF5B4F">
            <w:pPr>
              <w:autoSpaceDE w:val="0"/>
              <w:autoSpaceDN w:val="0"/>
              <w:adjustRightInd w:val="0"/>
              <w:jc w:val="both"/>
              <w:rPr>
                <w:rFonts w:ascii="Arial" w:hAnsi="Arial"/>
                <w:sz w:val="10"/>
                <w:szCs w:val="10"/>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Indicatori  de program</w:t>
            </w:r>
          </w:p>
        </w:tc>
        <w:tc>
          <w:tcPr>
            <w:tcW w:w="8398" w:type="dxa"/>
          </w:tcPr>
          <w:p w:rsidR="00EF5B4F" w:rsidRDefault="00EF5B4F">
            <w:pPr>
              <w:autoSpaceDE w:val="0"/>
              <w:autoSpaceDN w:val="0"/>
              <w:adjustRightInd w:val="0"/>
              <w:jc w:val="both"/>
              <w:rPr>
                <w:rFonts w:ascii="Arial" w:hAnsi="Arial"/>
                <w:b/>
                <w:bCs/>
              </w:rPr>
            </w:pPr>
            <w:r>
              <w:rPr>
                <w:rFonts w:ascii="Arial" w:hAnsi="Arial"/>
                <w:sz w:val="22"/>
                <w:szCs w:val="22"/>
              </w:rPr>
              <w:t>Indicatori de realizare imediatã</w:t>
            </w:r>
            <w:r>
              <w:rPr>
                <w:rFonts w:ascii="Arial" w:hAnsi="Arial"/>
                <w:b/>
                <w:bCs/>
                <w:sz w:val="22"/>
                <w:szCs w:val="22"/>
              </w:rPr>
              <w:t xml:space="preserve"> (output):</w:t>
            </w:r>
          </w:p>
          <w:p w:rsidR="00EF5B4F" w:rsidRDefault="00EF5B4F">
            <w:pPr>
              <w:autoSpaceDE w:val="0"/>
              <w:autoSpaceDN w:val="0"/>
              <w:adjustRightInd w:val="0"/>
              <w:jc w:val="both"/>
              <w:rPr>
                <w:rFonts w:ascii="Arial" w:hAnsi="Arial"/>
                <w:b/>
                <w:bCs/>
                <w:i/>
                <w:iCs/>
              </w:rPr>
            </w:pPr>
            <w:r>
              <w:rPr>
                <w:rFonts w:ascii="Arial" w:hAnsi="Arial"/>
                <w:b/>
                <w:bCs/>
                <w:i/>
                <w:iCs/>
                <w:sz w:val="22"/>
                <w:szCs w:val="22"/>
              </w:rPr>
              <w:t>Numãrul de persoane asistate în tranziția de la școalã la viața activã.</w:t>
            </w:r>
          </w:p>
          <w:p w:rsidR="00EF5B4F" w:rsidRDefault="00EF5B4F">
            <w:pPr>
              <w:autoSpaceDE w:val="0"/>
              <w:autoSpaceDN w:val="0"/>
              <w:adjustRightInd w:val="0"/>
              <w:jc w:val="both"/>
              <w:rPr>
                <w:rFonts w:ascii="Arial" w:hAnsi="Arial"/>
                <w:b/>
                <w:bCs/>
                <w:i/>
                <w:iCs/>
              </w:rPr>
            </w:pPr>
          </w:p>
          <w:p w:rsidR="00EF5B4F" w:rsidRDefault="00EF5B4F">
            <w:pPr>
              <w:autoSpaceDE w:val="0"/>
              <w:autoSpaceDN w:val="0"/>
              <w:adjustRightInd w:val="0"/>
              <w:jc w:val="both"/>
              <w:rPr>
                <w:rFonts w:ascii="Arial" w:hAnsi="Arial"/>
              </w:rPr>
            </w:pPr>
            <w:r>
              <w:rPr>
                <w:rFonts w:ascii="Arial" w:hAnsi="Arial"/>
                <w:sz w:val="22"/>
                <w:szCs w:val="22"/>
              </w:rPr>
              <w:t xml:space="preserve">Acest indicator </w:t>
            </w:r>
            <w:r>
              <w:rPr>
                <w:rFonts w:ascii="Arial" w:hAnsi="Arial"/>
                <w:b/>
                <w:bCs/>
                <w:sz w:val="22"/>
                <w:szCs w:val="22"/>
              </w:rPr>
              <w:t>este obligatoriu</w:t>
            </w:r>
            <w:r>
              <w:rPr>
                <w:rFonts w:ascii="Arial" w:hAnsi="Arial"/>
                <w:sz w:val="22"/>
                <w:szCs w:val="22"/>
              </w:rPr>
              <w:t>. Solicitantul va stabili o țintã de minim ..... pentru numãrul de persoane asistate în tranziția de la școalã la viațã. Dacã nu îndeplinește aceastã condiție, proiectul propus de Solicitant nu va fi admis pentru finanțare.</w:t>
            </w: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Greșeli frecvente care duc la respingerea Cererii de finanțare</w:t>
            </w:r>
          </w:p>
        </w:tc>
        <w:tc>
          <w:tcPr>
            <w:tcW w:w="8398" w:type="dxa"/>
          </w:tcPr>
          <w:p w:rsidR="00EF5B4F" w:rsidRDefault="00EF5B4F">
            <w:pPr>
              <w:numPr>
                <w:ilvl w:val="0"/>
                <w:numId w:val="29"/>
              </w:numPr>
              <w:autoSpaceDE w:val="0"/>
              <w:autoSpaceDN w:val="0"/>
              <w:adjustRightInd w:val="0"/>
              <w:ind w:left="217" w:hanging="217"/>
              <w:jc w:val="both"/>
              <w:rPr>
                <w:rFonts w:ascii="Arial" w:hAnsi="Arial"/>
              </w:rPr>
            </w:pPr>
            <w:r>
              <w:rPr>
                <w:rFonts w:ascii="Arial" w:hAnsi="Arial"/>
                <w:sz w:val="22"/>
                <w:szCs w:val="22"/>
              </w:rPr>
              <w:t>bugetul detaliat și anexele proiectului nu sunt încãrcate în sistemul Action Web odatã cu transmiterea cererii de finanţare;</w:t>
            </w:r>
          </w:p>
          <w:p w:rsidR="00EF5B4F" w:rsidRDefault="00EF5B4F">
            <w:pPr>
              <w:numPr>
                <w:ilvl w:val="0"/>
                <w:numId w:val="29"/>
              </w:numPr>
              <w:autoSpaceDE w:val="0"/>
              <w:autoSpaceDN w:val="0"/>
              <w:adjustRightInd w:val="0"/>
              <w:ind w:left="217" w:hanging="217"/>
              <w:jc w:val="both"/>
              <w:rPr>
                <w:rFonts w:ascii="Arial" w:hAnsi="Arial"/>
              </w:rPr>
            </w:pPr>
            <w:r>
              <w:rPr>
                <w:rFonts w:ascii="Arial" w:hAnsi="Arial"/>
                <w:sz w:val="22"/>
                <w:szCs w:val="22"/>
              </w:rPr>
              <w:t>neîncadrarea corectã în obiectivele şi activitãţile eligibile ale DMI (se introduc activitãţi eligibile pe alte DMI) sau în categoriile de grupuri ţintã eligibile;</w:t>
            </w:r>
          </w:p>
          <w:p w:rsidR="00EF5B4F" w:rsidRDefault="00EF5B4F">
            <w:pPr>
              <w:numPr>
                <w:ilvl w:val="0"/>
                <w:numId w:val="29"/>
              </w:numPr>
              <w:autoSpaceDE w:val="0"/>
              <w:autoSpaceDN w:val="0"/>
              <w:adjustRightInd w:val="0"/>
              <w:ind w:left="217" w:hanging="217"/>
              <w:jc w:val="both"/>
              <w:rPr>
                <w:rFonts w:ascii="Arial" w:hAnsi="Arial"/>
              </w:rPr>
            </w:pPr>
            <w:r>
              <w:rPr>
                <w:rFonts w:ascii="Arial" w:hAnsi="Arial"/>
                <w:sz w:val="22"/>
                <w:szCs w:val="22"/>
              </w:rPr>
              <w:t>nerespectarea cerinţelor legate de indicatorii de program obligatorii stabiliţi pentru prezenta cerere de propunere de proiecte.</w:t>
            </w: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Greșeli care duc la depunctarea Cererii de finanțare</w:t>
            </w:r>
          </w:p>
          <w:p w:rsidR="00EF5B4F" w:rsidRDefault="00EF5B4F">
            <w:pPr>
              <w:jc w:val="center"/>
              <w:rPr>
                <w:rFonts w:ascii="Arial" w:hAnsi="Arial" w:cs="Arial"/>
                <w:b/>
                <w:bCs/>
              </w:rPr>
            </w:pPr>
            <w:r>
              <w:rPr>
                <w:rFonts w:ascii="Arial" w:hAnsi="Arial" w:cs="Arial"/>
                <w:b/>
                <w:bCs/>
                <w:sz w:val="22"/>
                <w:szCs w:val="22"/>
              </w:rPr>
              <w:t>(în faza B – Criterii de selecție)</w:t>
            </w:r>
          </w:p>
        </w:tc>
        <w:tc>
          <w:tcPr>
            <w:tcW w:w="8398" w:type="dxa"/>
          </w:tcPr>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nedetalierea elementelor de valoare adaugatã;</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neatingerea tuturor problemelor/tematicilor menţionate în grilele de evaluare şi în Ghidul Solicitantului – Condiţii Generale şi Condiţii Specifice;</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necorelarea informaţiilor trecute de solicitant în diferite secţiuni, de exemplu cele de la activitãţi cu cele de la graficul activitãţilor, sau cele de la buget cu cele de la detalierea bugetului, sau existenţa unor costuri care nu se regãsesc corelate cu activitãţile etc.;</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justificãri incomplete/ lipsa datelor statistice pentru justificarea problemei;</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dificultatea de a surprinde nevoile reale ale factorilor interesaţi;</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dificultatea de a identifica şi de a descrie corect grupul/grupurile ţintã (caracteristici, cuantificãri, nevoi specifice);</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necorelãri ale grupurilor ţintã între diverse secţiuni ale cererii de finanţare;</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detalierea incompletã a bugetului, erori de calcul aritmetic;</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calcularea şi/sau detalierea bugetului în altã monedã decât lei (RON);</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încadrarea eronatã în categoria de persoanã juridicã;</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încadrarea eronatã în categoria de finanţare proprie (finanţat parţial sau finanţat integral de la bugetul de stat, bugetul asigurãrilor sociale de stat sau bugetele fondurilor speciale);</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costuri supraestimate (utilizarea eficientã a fondurilor şi un raport optim cost-eficienţã);</w:t>
            </w:r>
          </w:p>
          <w:p w:rsidR="00EF5B4F" w:rsidRDefault="00EF5B4F">
            <w:pPr>
              <w:numPr>
                <w:ilvl w:val="0"/>
                <w:numId w:val="30"/>
              </w:numPr>
              <w:autoSpaceDE w:val="0"/>
              <w:autoSpaceDN w:val="0"/>
              <w:adjustRightInd w:val="0"/>
              <w:ind w:left="217" w:hanging="217"/>
              <w:jc w:val="both"/>
              <w:rPr>
                <w:rFonts w:ascii="Arial" w:hAnsi="Arial"/>
              </w:rPr>
            </w:pPr>
            <w:r>
              <w:rPr>
                <w:rFonts w:ascii="Arial" w:hAnsi="Arial"/>
                <w:sz w:val="22"/>
                <w:szCs w:val="22"/>
              </w:rPr>
              <w:t>nerespectarea limitelor impuse pentru diverse categorii de cheltuieli:</w:t>
            </w:r>
          </w:p>
          <w:p w:rsidR="00EF5B4F" w:rsidRDefault="00EF5B4F">
            <w:pPr>
              <w:autoSpaceDE w:val="0"/>
              <w:autoSpaceDN w:val="0"/>
              <w:adjustRightInd w:val="0"/>
              <w:jc w:val="both"/>
              <w:rPr>
                <w:rFonts w:ascii="Arial" w:hAnsi="Arial"/>
              </w:rPr>
            </w:pPr>
            <w:r>
              <w:rPr>
                <w:rFonts w:ascii="Arial" w:hAnsi="Arial"/>
                <w:sz w:val="22"/>
                <w:szCs w:val="22"/>
              </w:rPr>
              <w:t>o cheltuielile administrative</w:t>
            </w:r>
          </w:p>
          <w:p w:rsidR="00EF5B4F" w:rsidRDefault="00EF5B4F">
            <w:pPr>
              <w:autoSpaceDE w:val="0"/>
              <w:autoSpaceDN w:val="0"/>
              <w:adjustRightInd w:val="0"/>
              <w:jc w:val="both"/>
              <w:rPr>
                <w:rFonts w:ascii="Arial" w:hAnsi="Arial"/>
              </w:rPr>
            </w:pPr>
            <w:r>
              <w:rPr>
                <w:rFonts w:ascii="Arial" w:hAnsi="Arial"/>
                <w:sz w:val="22"/>
                <w:szCs w:val="22"/>
              </w:rPr>
              <w:t>o cheltuielile tip FEDR</w:t>
            </w:r>
          </w:p>
          <w:p w:rsidR="00EF5B4F" w:rsidRDefault="00EF5B4F">
            <w:pPr>
              <w:autoSpaceDE w:val="0"/>
              <w:autoSpaceDN w:val="0"/>
              <w:adjustRightInd w:val="0"/>
              <w:jc w:val="both"/>
              <w:rPr>
                <w:rFonts w:ascii="Arial" w:hAnsi="Arial"/>
              </w:rPr>
            </w:pPr>
            <w:r>
              <w:rPr>
                <w:rFonts w:ascii="Arial" w:hAnsi="Arial"/>
                <w:sz w:val="22"/>
                <w:szCs w:val="22"/>
              </w:rPr>
              <w:t>o plafoanele maxime de referinţã pentru stabilirea eligibilitãţii cheltuielilor cu</w:t>
            </w:r>
          </w:p>
          <w:p w:rsidR="00EF5B4F" w:rsidRDefault="00EF5B4F">
            <w:pPr>
              <w:autoSpaceDE w:val="0"/>
              <w:autoSpaceDN w:val="0"/>
              <w:adjustRightInd w:val="0"/>
              <w:jc w:val="both"/>
              <w:rPr>
                <w:rFonts w:ascii="Arial" w:hAnsi="Arial"/>
              </w:rPr>
            </w:pPr>
            <w:r>
              <w:rPr>
                <w:rFonts w:ascii="Arial" w:hAnsi="Arial"/>
                <w:sz w:val="22"/>
                <w:szCs w:val="22"/>
              </w:rPr>
              <w:t>personalul</w:t>
            </w:r>
          </w:p>
          <w:p w:rsidR="00EF5B4F" w:rsidRDefault="00EF5B4F">
            <w:pPr>
              <w:numPr>
                <w:ilvl w:val="0"/>
                <w:numId w:val="31"/>
              </w:numPr>
              <w:autoSpaceDE w:val="0"/>
              <w:autoSpaceDN w:val="0"/>
              <w:adjustRightInd w:val="0"/>
              <w:ind w:left="217" w:hanging="217"/>
              <w:jc w:val="both"/>
              <w:rPr>
                <w:rFonts w:ascii="Arial" w:hAnsi="Arial"/>
              </w:rPr>
            </w:pPr>
            <w:r>
              <w:rPr>
                <w:rFonts w:ascii="Arial" w:hAnsi="Arial"/>
                <w:sz w:val="22"/>
                <w:szCs w:val="22"/>
              </w:rPr>
              <w:t>importanţa scazutã acordatã sustenabilitãţii</w:t>
            </w:r>
          </w:p>
          <w:p w:rsidR="00EF5B4F" w:rsidRDefault="00EF5B4F">
            <w:pPr>
              <w:numPr>
                <w:ilvl w:val="0"/>
                <w:numId w:val="31"/>
              </w:numPr>
              <w:autoSpaceDE w:val="0"/>
              <w:autoSpaceDN w:val="0"/>
              <w:adjustRightInd w:val="0"/>
              <w:ind w:left="217" w:hanging="217"/>
              <w:jc w:val="both"/>
              <w:rPr>
                <w:rFonts w:ascii="Arial" w:hAnsi="Arial"/>
              </w:rPr>
            </w:pPr>
            <w:r>
              <w:rPr>
                <w:rFonts w:ascii="Arial" w:hAnsi="Arial"/>
                <w:sz w:val="22"/>
                <w:szCs w:val="22"/>
              </w:rPr>
              <w:t>neîntelegerea şi/sau justificarea fãrã substanţã a principiilor şi a temelor orizontale:</w:t>
            </w:r>
          </w:p>
          <w:p w:rsidR="00EF5B4F" w:rsidRDefault="00EF5B4F">
            <w:pPr>
              <w:autoSpaceDE w:val="0"/>
              <w:autoSpaceDN w:val="0"/>
              <w:adjustRightInd w:val="0"/>
              <w:jc w:val="both"/>
              <w:rPr>
                <w:rFonts w:ascii="Arial" w:hAnsi="Arial"/>
              </w:rPr>
            </w:pPr>
            <w:r>
              <w:rPr>
                <w:rFonts w:ascii="Arial" w:hAnsi="Arial"/>
                <w:sz w:val="22"/>
                <w:szCs w:val="22"/>
              </w:rPr>
              <w:t>o egalitatea de şanse</w:t>
            </w:r>
          </w:p>
          <w:p w:rsidR="00EF5B4F" w:rsidRDefault="00EF5B4F">
            <w:pPr>
              <w:autoSpaceDE w:val="0"/>
              <w:autoSpaceDN w:val="0"/>
              <w:adjustRightInd w:val="0"/>
              <w:jc w:val="both"/>
              <w:rPr>
                <w:rFonts w:ascii="Arial" w:hAnsi="Arial"/>
              </w:rPr>
            </w:pPr>
            <w:r>
              <w:rPr>
                <w:rFonts w:ascii="Arial" w:hAnsi="Arial"/>
                <w:sz w:val="22"/>
                <w:szCs w:val="22"/>
              </w:rPr>
              <w:t>o dezvoltarea durabilã</w:t>
            </w:r>
          </w:p>
          <w:p w:rsidR="00EF5B4F" w:rsidRDefault="00EF5B4F">
            <w:pPr>
              <w:autoSpaceDE w:val="0"/>
              <w:autoSpaceDN w:val="0"/>
              <w:adjustRightInd w:val="0"/>
              <w:jc w:val="both"/>
              <w:rPr>
                <w:rFonts w:ascii="Arial" w:hAnsi="Arial"/>
              </w:rPr>
            </w:pPr>
            <w:r>
              <w:rPr>
                <w:rFonts w:ascii="Arial" w:hAnsi="Arial"/>
                <w:sz w:val="22"/>
                <w:szCs w:val="22"/>
              </w:rPr>
              <w:t>o îmbãtrânirea activã</w:t>
            </w:r>
          </w:p>
          <w:p w:rsidR="00EF5B4F" w:rsidRDefault="00EF5B4F">
            <w:pPr>
              <w:autoSpaceDE w:val="0"/>
              <w:autoSpaceDN w:val="0"/>
              <w:adjustRightInd w:val="0"/>
              <w:jc w:val="both"/>
              <w:rPr>
                <w:rFonts w:ascii="Arial" w:hAnsi="Arial"/>
              </w:rPr>
            </w:pPr>
            <w:r>
              <w:rPr>
                <w:rFonts w:ascii="Arial" w:hAnsi="Arial"/>
                <w:sz w:val="22"/>
                <w:szCs w:val="22"/>
              </w:rPr>
              <w:t>o inovare / TIC</w:t>
            </w:r>
          </w:p>
          <w:p w:rsidR="00EF5B4F" w:rsidRDefault="00EF5B4F">
            <w:pPr>
              <w:autoSpaceDE w:val="0"/>
              <w:autoSpaceDN w:val="0"/>
              <w:adjustRightInd w:val="0"/>
              <w:jc w:val="both"/>
              <w:rPr>
                <w:rFonts w:ascii="Arial" w:hAnsi="Arial"/>
              </w:rPr>
            </w:pPr>
            <w:r>
              <w:rPr>
                <w:rFonts w:ascii="Arial" w:hAnsi="Arial"/>
                <w:sz w:val="22"/>
                <w:szCs w:val="22"/>
              </w:rPr>
              <w:t>o abordare inter-regionalã</w:t>
            </w:r>
          </w:p>
          <w:p w:rsidR="00EF5B4F" w:rsidRDefault="00EF5B4F">
            <w:pPr>
              <w:numPr>
                <w:ilvl w:val="0"/>
                <w:numId w:val="32"/>
              </w:numPr>
              <w:autoSpaceDE w:val="0"/>
              <w:autoSpaceDN w:val="0"/>
              <w:adjustRightInd w:val="0"/>
              <w:ind w:left="217" w:hanging="217"/>
              <w:jc w:val="both"/>
              <w:rPr>
                <w:rFonts w:ascii="Arial" w:hAnsi="Arial"/>
              </w:rPr>
            </w:pPr>
            <w:r>
              <w:rPr>
                <w:rFonts w:ascii="Arial" w:hAnsi="Arial"/>
                <w:sz w:val="22"/>
                <w:szCs w:val="22"/>
              </w:rPr>
              <w:t>menţiuni cu caracter generic, fãrã claritate sau fãrã o legãturã concretã cu ceea ce trebuie descris</w:t>
            </w:r>
          </w:p>
          <w:p w:rsidR="00EF5B4F" w:rsidRDefault="00EF5B4F">
            <w:pPr>
              <w:numPr>
                <w:ilvl w:val="0"/>
                <w:numId w:val="32"/>
              </w:numPr>
              <w:autoSpaceDE w:val="0"/>
              <w:autoSpaceDN w:val="0"/>
              <w:adjustRightInd w:val="0"/>
              <w:ind w:left="217" w:hanging="217"/>
              <w:jc w:val="both"/>
              <w:rPr>
                <w:rFonts w:ascii="Arial" w:hAnsi="Arial"/>
              </w:rPr>
            </w:pPr>
            <w:r>
              <w:rPr>
                <w:rFonts w:ascii="Arial" w:hAnsi="Arial"/>
                <w:sz w:val="22"/>
                <w:szCs w:val="22"/>
              </w:rPr>
              <w:t>copierea integralã sau parţialã a prevederilor din DCI, ghiduri sau documente programatice.</w:t>
            </w:r>
          </w:p>
          <w:p w:rsidR="00EF5B4F" w:rsidRDefault="00EF5B4F">
            <w:pPr>
              <w:autoSpaceDE w:val="0"/>
              <w:autoSpaceDN w:val="0"/>
              <w:adjustRightInd w:val="0"/>
              <w:ind w:left="217"/>
              <w:jc w:val="both"/>
              <w:rPr>
                <w:rFonts w:ascii="Arial" w:hAnsi="Arial"/>
                <w:sz w:val="10"/>
                <w:szCs w:val="10"/>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Contestații</w:t>
            </w:r>
          </w:p>
        </w:tc>
        <w:tc>
          <w:tcPr>
            <w:tcW w:w="8398" w:type="dxa"/>
          </w:tcPr>
          <w:p w:rsidR="00EF5B4F" w:rsidRDefault="00EF5B4F">
            <w:pPr>
              <w:autoSpaceDE w:val="0"/>
              <w:autoSpaceDN w:val="0"/>
              <w:adjustRightInd w:val="0"/>
              <w:jc w:val="both"/>
              <w:rPr>
                <w:rFonts w:ascii="Arial" w:hAnsi="Arial"/>
              </w:rPr>
            </w:pPr>
            <w:r>
              <w:rPr>
                <w:rFonts w:ascii="Arial" w:hAnsi="Arial"/>
                <w:sz w:val="22"/>
                <w:szCs w:val="22"/>
              </w:rPr>
              <w:t>Modalitatea de depunere şi soluţionare a contestaţiilor este descrisã în Ghidul Solicitantului – Condiţii Generale.</w:t>
            </w:r>
          </w:p>
          <w:p w:rsidR="00EF5B4F" w:rsidRDefault="00EF5B4F">
            <w:pPr>
              <w:autoSpaceDE w:val="0"/>
              <w:autoSpaceDN w:val="0"/>
              <w:adjustRightInd w:val="0"/>
              <w:jc w:val="both"/>
              <w:rPr>
                <w:rFonts w:ascii="Arial" w:hAnsi="Arial"/>
              </w:rPr>
            </w:pPr>
            <w:r>
              <w:rPr>
                <w:rFonts w:ascii="Arial" w:hAnsi="Arial"/>
                <w:sz w:val="22"/>
                <w:szCs w:val="22"/>
              </w:rPr>
              <w:t>Pentru cererile de finanţare care sunt respinse, contestaţiile cu privire la rezultatele procesului de evaluare vor fi:</w:t>
            </w:r>
          </w:p>
          <w:p w:rsidR="00EF5B4F" w:rsidRDefault="00EF5B4F">
            <w:pPr>
              <w:numPr>
                <w:ilvl w:val="0"/>
                <w:numId w:val="34"/>
              </w:numPr>
              <w:autoSpaceDE w:val="0"/>
              <w:autoSpaceDN w:val="0"/>
              <w:adjustRightInd w:val="0"/>
              <w:jc w:val="both"/>
              <w:rPr>
                <w:rFonts w:ascii="Arial" w:hAnsi="Arial"/>
              </w:rPr>
            </w:pPr>
            <w:r>
              <w:rPr>
                <w:rFonts w:ascii="Arial" w:hAnsi="Arial"/>
                <w:sz w:val="22"/>
                <w:szCs w:val="22"/>
              </w:rPr>
              <w:t>depuse la registratura AMPOSDRU la adresa: Bdul Carol I, nr.34-36, sector 2 Bucureşti, sau</w:t>
            </w:r>
          </w:p>
          <w:p w:rsidR="00EF5B4F" w:rsidRDefault="00EF5B4F">
            <w:pPr>
              <w:numPr>
                <w:ilvl w:val="0"/>
                <w:numId w:val="34"/>
              </w:numPr>
              <w:autoSpaceDE w:val="0"/>
              <w:autoSpaceDN w:val="0"/>
              <w:adjustRightInd w:val="0"/>
              <w:jc w:val="both"/>
              <w:rPr>
                <w:rFonts w:ascii="Arial" w:hAnsi="Arial"/>
              </w:rPr>
            </w:pPr>
            <w:r>
              <w:rPr>
                <w:rFonts w:ascii="Arial" w:hAnsi="Arial"/>
                <w:sz w:val="22"/>
                <w:szCs w:val="22"/>
              </w:rPr>
              <w:t>transmise prin fax la nr. (+40 21) 315 02 06, în termen de maximum 3 (trei) zile lucrãtoare de la transmiterea Scrisorii de informare. Contestaţia trebuie sã cuprindã aspectele punctuale ale deciziei cu care nu sunteţi de acord şi argumentele dumneavoastrã cu privire la problema contestatã.</w:t>
            </w:r>
          </w:p>
          <w:p w:rsidR="00EF5B4F" w:rsidRDefault="00EF5B4F">
            <w:pPr>
              <w:autoSpaceDE w:val="0"/>
              <w:autoSpaceDN w:val="0"/>
              <w:adjustRightInd w:val="0"/>
              <w:ind w:left="720"/>
              <w:jc w:val="both"/>
              <w:rPr>
                <w:rFonts w:ascii="Arial" w:hAnsi="Arial"/>
                <w:sz w:val="10"/>
                <w:szCs w:val="10"/>
              </w:rPr>
            </w:pPr>
          </w:p>
          <w:p w:rsidR="00EF5B4F" w:rsidRDefault="00EF5B4F">
            <w:pPr>
              <w:autoSpaceDE w:val="0"/>
              <w:autoSpaceDN w:val="0"/>
              <w:adjustRightInd w:val="0"/>
              <w:jc w:val="both"/>
              <w:rPr>
                <w:rFonts w:ascii="Arial" w:hAnsi="Arial"/>
                <w:i/>
                <w:iCs/>
              </w:rPr>
            </w:pPr>
            <w:r>
              <w:rPr>
                <w:rFonts w:ascii="Arial" w:hAnsi="Arial"/>
                <w:b/>
                <w:bCs/>
                <w:i/>
                <w:iCs/>
                <w:sz w:val="22"/>
                <w:szCs w:val="22"/>
                <w:u w:val="single"/>
              </w:rPr>
              <w:t>Obs.</w:t>
            </w:r>
            <w:r>
              <w:rPr>
                <w:rFonts w:ascii="Arial" w:hAnsi="Arial"/>
                <w:i/>
                <w:iCs/>
                <w:sz w:val="22"/>
                <w:szCs w:val="22"/>
              </w:rPr>
              <w:t xml:space="preserve"> Contestaţiile care încearcã sã acrediteze ideea neprimirii scrisorii de informare de cãtre solicitant sau de cãtre reprezentanţii solicitanţilor şi pentru care existã confirmarea transmiterii acesteia precum şi pentru solicitanţii care au transmis contestaţia în afara termenului prevãzut mai sus, nu vor face obiectul Comitetului de Soluţionare a Contestaţiilor, iar solicitanţii vor fi informați cu privire la aceste aspecte.</w:t>
            </w:r>
          </w:p>
          <w:p w:rsidR="00EF5B4F" w:rsidRDefault="00EF5B4F">
            <w:pPr>
              <w:autoSpaceDE w:val="0"/>
              <w:autoSpaceDN w:val="0"/>
              <w:adjustRightInd w:val="0"/>
              <w:jc w:val="both"/>
              <w:rPr>
                <w:rFonts w:ascii="Arial" w:hAnsi="Arial"/>
                <w:i/>
                <w:iCs/>
                <w:sz w:val="10"/>
                <w:szCs w:val="10"/>
              </w:rPr>
            </w:pPr>
          </w:p>
        </w:tc>
      </w:tr>
      <w:tr w:rsidR="00EF5B4F">
        <w:trPr>
          <w:jc w:val="center"/>
        </w:trPr>
        <w:tc>
          <w:tcPr>
            <w:tcW w:w="1790" w:type="dxa"/>
            <w:vAlign w:val="center"/>
          </w:tcPr>
          <w:p w:rsidR="00EF5B4F" w:rsidRDefault="00EF5B4F">
            <w:pPr>
              <w:jc w:val="center"/>
              <w:rPr>
                <w:rFonts w:ascii="Arial" w:hAnsi="Arial" w:cs="Arial"/>
                <w:b/>
                <w:bCs/>
              </w:rPr>
            </w:pPr>
            <w:r>
              <w:rPr>
                <w:rFonts w:ascii="Arial" w:hAnsi="Arial" w:cs="Arial"/>
                <w:b/>
                <w:bCs/>
                <w:sz w:val="22"/>
                <w:szCs w:val="22"/>
              </w:rPr>
              <w:t>Procesul de contractare</w:t>
            </w:r>
          </w:p>
        </w:tc>
        <w:tc>
          <w:tcPr>
            <w:tcW w:w="8398" w:type="dxa"/>
          </w:tcPr>
          <w:p w:rsidR="00EF5B4F" w:rsidRDefault="00EF5B4F">
            <w:pPr>
              <w:autoSpaceDE w:val="0"/>
              <w:autoSpaceDN w:val="0"/>
              <w:adjustRightInd w:val="0"/>
              <w:jc w:val="both"/>
              <w:rPr>
                <w:rFonts w:ascii="Arial" w:hAnsi="Arial"/>
              </w:rPr>
            </w:pPr>
            <w:r>
              <w:rPr>
                <w:rFonts w:ascii="Arial" w:hAnsi="Arial"/>
                <w:sz w:val="22"/>
                <w:szCs w:val="22"/>
              </w:rPr>
              <w:t>Dacã proiectul depus a fost propus spre finanţare de cãtre Comitetul de Evaluare, va fi iniţiat procesul de contractare cu organizaţia solicitantã.</w:t>
            </w:r>
          </w:p>
          <w:p w:rsidR="00EF5B4F" w:rsidRDefault="00EF5B4F">
            <w:pPr>
              <w:autoSpaceDE w:val="0"/>
              <w:autoSpaceDN w:val="0"/>
              <w:adjustRightInd w:val="0"/>
              <w:jc w:val="both"/>
              <w:rPr>
                <w:rFonts w:ascii="Arial" w:hAnsi="Arial"/>
              </w:rPr>
            </w:pPr>
            <w:r>
              <w:rPr>
                <w:rFonts w:ascii="Arial" w:hAnsi="Arial"/>
                <w:sz w:val="22"/>
                <w:szCs w:val="22"/>
              </w:rPr>
              <w:t>În acest sens va fi transmisã cãtre organizaţia solicitantã, prin e-mail, o scrisoare prin care va fi informatã cu privire la:</w:t>
            </w:r>
          </w:p>
          <w:p w:rsidR="00EF5B4F" w:rsidRDefault="00EF5B4F">
            <w:pPr>
              <w:numPr>
                <w:ilvl w:val="0"/>
                <w:numId w:val="35"/>
              </w:numPr>
              <w:autoSpaceDE w:val="0"/>
              <w:autoSpaceDN w:val="0"/>
              <w:adjustRightInd w:val="0"/>
              <w:ind w:left="217" w:hanging="217"/>
              <w:jc w:val="both"/>
              <w:rPr>
                <w:rFonts w:ascii="Arial" w:hAnsi="Arial"/>
              </w:rPr>
            </w:pPr>
            <w:r>
              <w:rPr>
                <w:rFonts w:ascii="Arial" w:hAnsi="Arial"/>
                <w:sz w:val="22"/>
                <w:szCs w:val="22"/>
              </w:rPr>
              <w:t>documentele pe care trebuie sã le prezinte organizaţia solicitantã;</w:t>
            </w:r>
          </w:p>
          <w:p w:rsidR="00EF5B4F" w:rsidRDefault="00EF5B4F">
            <w:pPr>
              <w:numPr>
                <w:ilvl w:val="0"/>
                <w:numId w:val="35"/>
              </w:numPr>
              <w:autoSpaceDE w:val="0"/>
              <w:autoSpaceDN w:val="0"/>
              <w:adjustRightInd w:val="0"/>
              <w:ind w:left="217" w:hanging="217"/>
              <w:jc w:val="both"/>
              <w:rPr>
                <w:rFonts w:ascii="Arial" w:hAnsi="Arial"/>
              </w:rPr>
            </w:pPr>
            <w:r>
              <w:rPr>
                <w:rFonts w:ascii="Arial" w:hAnsi="Arial"/>
                <w:sz w:val="22"/>
                <w:szCs w:val="22"/>
              </w:rPr>
              <w:t>condiţiile de valabilitate a acestora;</w:t>
            </w:r>
          </w:p>
          <w:p w:rsidR="00EF5B4F" w:rsidRDefault="00EF5B4F">
            <w:pPr>
              <w:numPr>
                <w:ilvl w:val="0"/>
                <w:numId w:val="35"/>
              </w:numPr>
              <w:autoSpaceDE w:val="0"/>
              <w:autoSpaceDN w:val="0"/>
              <w:adjustRightInd w:val="0"/>
              <w:ind w:left="217" w:hanging="217"/>
              <w:jc w:val="both"/>
              <w:rPr>
                <w:rFonts w:ascii="Arial" w:hAnsi="Arial"/>
              </w:rPr>
            </w:pPr>
            <w:r>
              <w:rPr>
                <w:rFonts w:ascii="Arial" w:hAnsi="Arial"/>
                <w:sz w:val="22"/>
                <w:szCs w:val="22"/>
              </w:rPr>
              <w:t>termenul limitã de prezentare a documentelor.</w:t>
            </w:r>
          </w:p>
          <w:p w:rsidR="00EF5B4F" w:rsidRDefault="00EF5B4F">
            <w:pPr>
              <w:autoSpaceDE w:val="0"/>
              <w:autoSpaceDN w:val="0"/>
              <w:adjustRightInd w:val="0"/>
              <w:jc w:val="both"/>
              <w:rPr>
                <w:rFonts w:ascii="Arial" w:hAnsi="Arial"/>
              </w:rPr>
            </w:pPr>
            <w:r>
              <w:rPr>
                <w:rFonts w:ascii="Arial" w:hAnsi="Arial"/>
                <w:sz w:val="22"/>
                <w:szCs w:val="22"/>
              </w:rPr>
              <w:t>Documentele minim solicitate pentru solicitant și parteneri în vederea încheierii contractului de finanţare sunt:</w:t>
            </w:r>
          </w:p>
          <w:p w:rsidR="00EF5B4F" w:rsidRDefault="00EF5B4F">
            <w:pPr>
              <w:numPr>
                <w:ilvl w:val="0"/>
                <w:numId w:val="36"/>
              </w:numPr>
              <w:autoSpaceDE w:val="0"/>
              <w:autoSpaceDN w:val="0"/>
              <w:adjustRightInd w:val="0"/>
              <w:ind w:left="217" w:hanging="217"/>
              <w:jc w:val="both"/>
              <w:rPr>
                <w:rFonts w:ascii="Arial" w:hAnsi="Arial"/>
              </w:rPr>
            </w:pPr>
            <w:r>
              <w:rPr>
                <w:rFonts w:ascii="Arial" w:hAnsi="Arial"/>
                <w:sz w:val="22"/>
                <w:szCs w:val="22"/>
              </w:rPr>
              <w:t>Ordin sau decizie/dispoziţie a conducãtorului ierarhic superior pentru persoana desemnatã sã semneze contractul, dacã este cazul;</w:t>
            </w:r>
          </w:p>
          <w:p w:rsidR="00EF5B4F" w:rsidRDefault="00EF5B4F">
            <w:pPr>
              <w:numPr>
                <w:ilvl w:val="0"/>
                <w:numId w:val="36"/>
              </w:numPr>
              <w:autoSpaceDE w:val="0"/>
              <w:autoSpaceDN w:val="0"/>
              <w:adjustRightInd w:val="0"/>
              <w:ind w:left="217" w:hanging="217"/>
              <w:jc w:val="both"/>
              <w:rPr>
                <w:rFonts w:ascii="Arial" w:hAnsi="Arial"/>
              </w:rPr>
            </w:pPr>
            <w:r>
              <w:rPr>
                <w:rFonts w:ascii="Arial" w:hAnsi="Arial"/>
                <w:sz w:val="22"/>
                <w:szCs w:val="22"/>
              </w:rPr>
              <w:t>Declarație din care sã reiasã numãrul, tipul și anul emiterii actului de înființare a instituției respective, semnatã și ștampilatã de cãtre reprezentantul legal al solicitantului;</w:t>
            </w:r>
          </w:p>
          <w:p w:rsidR="00EF5B4F" w:rsidRDefault="00EF5B4F">
            <w:pPr>
              <w:numPr>
                <w:ilvl w:val="0"/>
                <w:numId w:val="36"/>
              </w:numPr>
              <w:autoSpaceDE w:val="0"/>
              <w:autoSpaceDN w:val="0"/>
              <w:adjustRightInd w:val="0"/>
              <w:ind w:left="217" w:hanging="217"/>
              <w:jc w:val="both"/>
              <w:rPr>
                <w:rFonts w:ascii="Arial" w:hAnsi="Arial"/>
              </w:rPr>
            </w:pPr>
            <w:r>
              <w:rPr>
                <w:rFonts w:ascii="Arial" w:hAnsi="Arial"/>
                <w:sz w:val="22"/>
                <w:szCs w:val="22"/>
              </w:rPr>
              <w:t>CV-urile echipei de management si ale experţilor pe termen lung responsabili pentru realizarea unor activitãţi în cadrul proiectului, care nu sunt subcontractate, în limba românã, indicând funcţia/rolul în proiect, datate şi semnate de cãtre titulari;</w:t>
            </w:r>
          </w:p>
          <w:p w:rsidR="00EF5B4F" w:rsidRDefault="00EF5B4F">
            <w:pPr>
              <w:numPr>
                <w:ilvl w:val="0"/>
                <w:numId w:val="36"/>
              </w:numPr>
              <w:autoSpaceDE w:val="0"/>
              <w:autoSpaceDN w:val="0"/>
              <w:adjustRightInd w:val="0"/>
              <w:ind w:left="217" w:hanging="217"/>
              <w:jc w:val="both"/>
              <w:rPr>
                <w:rFonts w:ascii="Arial" w:hAnsi="Arial"/>
              </w:rPr>
            </w:pPr>
            <w:r>
              <w:rPr>
                <w:rFonts w:ascii="Arial" w:hAnsi="Arial"/>
                <w:sz w:val="22"/>
                <w:szCs w:val="22"/>
              </w:rPr>
              <w:t>Declaraţie privind evitarea dublei finanţãri;</w:t>
            </w:r>
          </w:p>
          <w:p w:rsidR="00EF5B4F" w:rsidRDefault="00EF5B4F">
            <w:pPr>
              <w:numPr>
                <w:ilvl w:val="0"/>
                <w:numId w:val="36"/>
              </w:numPr>
              <w:autoSpaceDE w:val="0"/>
              <w:autoSpaceDN w:val="0"/>
              <w:adjustRightInd w:val="0"/>
              <w:ind w:left="217" w:hanging="217"/>
              <w:jc w:val="both"/>
              <w:rPr>
                <w:rFonts w:ascii="Arial" w:hAnsi="Arial"/>
              </w:rPr>
            </w:pPr>
            <w:r>
              <w:rPr>
                <w:rFonts w:ascii="Arial" w:hAnsi="Arial"/>
                <w:sz w:val="22"/>
                <w:szCs w:val="22"/>
              </w:rPr>
              <w:t>Declaraţie de angajament;</w:t>
            </w:r>
          </w:p>
          <w:p w:rsidR="00EF5B4F" w:rsidRDefault="00EF5B4F">
            <w:pPr>
              <w:numPr>
                <w:ilvl w:val="0"/>
                <w:numId w:val="36"/>
              </w:numPr>
              <w:autoSpaceDE w:val="0"/>
              <w:autoSpaceDN w:val="0"/>
              <w:adjustRightInd w:val="0"/>
              <w:ind w:left="217" w:hanging="217"/>
              <w:jc w:val="both"/>
              <w:rPr>
                <w:rFonts w:ascii="Arial" w:hAnsi="Arial"/>
              </w:rPr>
            </w:pPr>
            <w:r>
              <w:rPr>
                <w:rFonts w:ascii="Arial" w:hAnsi="Arial"/>
                <w:sz w:val="22"/>
                <w:szCs w:val="22"/>
              </w:rPr>
              <w:t>Declarație privind eligibilitatea TVA aferentã cheltuielilor ce vor fi efectuate în cadrul proiectului propus spre finanțare din instrumentele structurale.</w:t>
            </w:r>
          </w:p>
        </w:tc>
      </w:tr>
    </w:tbl>
    <w:p w:rsidR="00EF5B4F" w:rsidRDefault="00EF5B4F">
      <w:pPr>
        <w:rPr>
          <w:rFonts w:ascii="Arial" w:hAnsi="Arial" w:cs="Arial"/>
          <w:sz w:val="22"/>
          <w:szCs w:val="22"/>
        </w:rPr>
      </w:pPr>
    </w:p>
    <w:sectPr w:rsidR="00EF5B4F" w:rsidSect="00F42ED7">
      <w:footerReference w:type="default" r:id="rId11"/>
      <w:pgSz w:w="12240" w:h="15840"/>
      <w:pgMar w:top="567" w:right="1440" w:bottom="851" w:left="1440" w:header="360" w:footer="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B4F" w:rsidRDefault="00EF5B4F">
      <w:r>
        <w:separator/>
      </w:r>
    </w:p>
  </w:endnote>
  <w:endnote w:type="continuationSeparator" w:id="0">
    <w:p w:rsidR="00EF5B4F" w:rsidRDefault="00EF5B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4F" w:rsidRDefault="00EF5B4F">
    <w:pPr>
      <w:pStyle w:val="Footer"/>
      <w:jc w:val="righ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p>
  <w:p w:rsidR="00EF5B4F" w:rsidRDefault="00EF5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B4F" w:rsidRDefault="00EF5B4F">
      <w:r>
        <w:separator/>
      </w:r>
    </w:p>
  </w:footnote>
  <w:footnote w:type="continuationSeparator" w:id="0">
    <w:p w:rsidR="00EF5B4F" w:rsidRDefault="00EF5B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06AA1E"/>
    <w:lvl w:ilvl="0">
      <w:start w:val="1"/>
      <w:numFmt w:val="bullet"/>
      <w:lvlText w:val=""/>
      <w:lvlJc w:val="left"/>
      <w:pPr>
        <w:tabs>
          <w:tab w:val="num" w:pos="643"/>
        </w:tabs>
        <w:ind w:left="643" w:hanging="360"/>
      </w:pPr>
      <w:rPr>
        <w:rFonts w:ascii="Symbol" w:hAnsi="Symbol" w:hint="default"/>
      </w:rPr>
    </w:lvl>
  </w:abstractNum>
  <w:abstractNum w:abstractNumId="1">
    <w:nsid w:val="01E732E4"/>
    <w:multiLevelType w:val="hybridMultilevel"/>
    <w:tmpl w:val="2E4CA24E"/>
    <w:lvl w:ilvl="0" w:tplc="39782D0C">
      <w:start w:val="8"/>
      <w:numFmt w:val="bullet"/>
      <w:lvlText w:val="-"/>
      <w:lvlJc w:val="left"/>
      <w:pPr>
        <w:ind w:left="711" w:hanging="360"/>
      </w:pPr>
      <w:rPr>
        <w:rFonts w:ascii="Arial" w:eastAsia="Times New Roman" w:hAnsi="Arial" w:hint="default"/>
      </w:rPr>
    </w:lvl>
    <w:lvl w:ilvl="1" w:tplc="04090003">
      <w:start w:val="1"/>
      <w:numFmt w:val="bullet"/>
      <w:lvlText w:val="o"/>
      <w:lvlJc w:val="left"/>
      <w:pPr>
        <w:ind w:left="1431" w:hanging="360"/>
      </w:pPr>
      <w:rPr>
        <w:rFonts w:ascii="Courier New" w:hAnsi="Courier New" w:hint="default"/>
      </w:rPr>
    </w:lvl>
    <w:lvl w:ilvl="2" w:tplc="04090005">
      <w:start w:val="1"/>
      <w:numFmt w:val="bullet"/>
      <w:lvlText w:val=""/>
      <w:lvlJc w:val="left"/>
      <w:pPr>
        <w:ind w:left="2151" w:hanging="360"/>
      </w:pPr>
      <w:rPr>
        <w:rFonts w:ascii="Wingdings" w:hAnsi="Wingdings" w:hint="default"/>
      </w:rPr>
    </w:lvl>
    <w:lvl w:ilvl="3" w:tplc="04090001">
      <w:start w:val="1"/>
      <w:numFmt w:val="bullet"/>
      <w:lvlText w:val=""/>
      <w:lvlJc w:val="left"/>
      <w:pPr>
        <w:ind w:left="2871" w:hanging="360"/>
      </w:pPr>
      <w:rPr>
        <w:rFonts w:ascii="Symbol" w:hAnsi="Symbol" w:hint="default"/>
      </w:rPr>
    </w:lvl>
    <w:lvl w:ilvl="4" w:tplc="04090003">
      <w:start w:val="1"/>
      <w:numFmt w:val="bullet"/>
      <w:lvlText w:val="o"/>
      <w:lvlJc w:val="left"/>
      <w:pPr>
        <w:ind w:left="3591" w:hanging="360"/>
      </w:pPr>
      <w:rPr>
        <w:rFonts w:ascii="Courier New" w:hAnsi="Courier New" w:hint="default"/>
      </w:rPr>
    </w:lvl>
    <w:lvl w:ilvl="5" w:tplc="04090005">
      <w:start w:val="1"/>
      <w:numFmt w:val="bullet"/>
      <w:lvlText w:val=""/>
      <w:lvlJc w:val="left"/>
      <w:pPr>
        <w:ind w:left="4311" w:hanging="360"/>
      </w:pPr>
      <w:rPr>
        <w:rFonts w:ascii="Wingdings" w:hAnsi="Wingdings" w:hint="default"/>
      </w:rPr>
    </w:lvl>
    <w:lvl w:ilvl="6" w:tplc="04090001">
      <w:start w:val="1"/>
      <w:numFmt w:val="bullet"/>
      <w:lvlText w:val=""/>
      <w:lvlJc w:val="left"/>
      <w:pPr>
        <w:ind w:left="5031" w:hanging="360"/>
      </w:pPr>
      <w:rPr>
        <w:rFonts w:ascii="Symbol" w:hAnsi="Symbol" w:hint="default"/>
      </w:rPr>
    </w:lvl>
    <w:lvl w:ilvl="7" w:tplc="04090003">
      <w:start w:val="1"/>
      <w:numFmt w:val="bullet"/>
      <w:lvlText w:val="o"/>
      <w:lvlJc w:val="left"/>
      <w:pPr>
        <w:ind w:left="5751" w:hanging="360"/>
      </w:pPr>
      <w:rPr>
        <w:rFonts w:ascii="Courier New" w:hAnsi="Courier New" w:hint="default"/>
      </w:rPr>
    </w:lvl>
    <w:lvl w:ilvl="8" w:tplc="04090005">
      <w:start w:val="1"/>
      <w:numFmt w:val="bullet"/>
      <w:lvlText w:val=""/>
      <w:lvlJc w:val="left"/>
      <w:pPr>
        <w:ind w:left="6471" w:hanging="360"/>
      </w:pPr>
      <w:rPr>
        <w:rFonts w:ascii="Wingdings" w:hAnsi="Wingdings" w:hint="default"/>
      </w:rPr>
    </w:lvl>
  </w:abstractNum>
  <w:abstractNum w:abstractNumId="2">
    <w:nsid w:val="06C01158"/>
    <w:multiLevelType w:val="hybridMultilevel"/>
    <w:tmpl w:val="D3363970"/>
    <w:lvl w:ilvl="0" w:tplc="FAA67B3C">
      <w:start w:val="1"/>
      <w:numFmt w:val="lowerLetter"/>
      <w:lvlText w:val="%1)"/>
      <w:lvlJc w:val="left"/>
      <w:pPr>
        <w:tabs>
          <w:tab w:val="num" w:pos="1008"/>
        </w:tabs>
        <w:ind w:left="1008" w:hanging="360"/>
      </w:pPr>
      <w:rPr>
        <w:rFonts w:cs="Times New Roman"/>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73C3262"/>
    <w:multiLevelType w:val="hybridMultilevel"/>
    <w:tmpl w:val="25AEF9AE"/>
    <w:lvl w:ilvl="0" w:tplc="D7845E5E">
      <w:start w:val="1"/>
      <w:numFmt w:val="bullet"/>
      <w:lvlText w:val=""/>
      <w:lvlJc w:val="left"/>
      <w:pPr>
        <w:ind w:left="1403" w:hanging="360"/>
      </w:pPr>
      <w:rPr>
        <w:rFonts w:ascii="Symbol" w:hAnsi="Symbol" w:hint="default"/>
        <w:spacing w:val="0"/>
        <w:w w:val="100"/>
        <w:position w:val="0"/>
      </w:rPr>
    </w:lvl>
    <w:lvl w:ilvl="1" w:tplc="04090003">
      <w:start w:val="1"/>
      <w:numFmt w:val="bullet"/>
      <w:lvlText w:val="o"/>
      <w:lvlJc w:val="left"/>
      <w:pPr>
        <w:ind w:left="2123" w:hanging="360"/>
      </w:pPr>
      <w:rPr>
        <w:rFonts w:ascii="Courier New" w:hAnsi="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hint="default"/>
      </w:rPr>
    </w:lvl>
    <w:lvl w:ilvl="8" w:tplc="04090005">
      <w:start w:val="1"/>
      <w:numFmt w:val="bullet"/>
      <w:lvlText w:val=""/>
      <w:lvlJc w:val="left"/>
      <w:pPr>
        <w:ind w:left="7163" w:hanging="360"/>
      </w:pPr>
      <w:rPr>
        <w:rFonts w:ascii="Wingdings" w:hAnsi="Wingdings" w:hint="default"/>
      </w:rPr>
    </w:lvl>
  </w:abstractNum>
  <w:abstractNum w:abstractNumId="4">
    <w:nsid w:val="08B40AF5"/>
    <w:multiLevelType w:val="hybridMultilevel"/>
    <w:tmpl w:val="D2BADE9C"/>
    <w:lvl w:ilvl="0" w:tplc="561A8A02">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91E79BE"/>
    <w:multiLevelType w:val="hybridMultilevel"/>
    <w:tmpl w:val="9D64A53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1142397A"/>
    <w:multiLevelType w:val="hybridMultilevel"/>
    <w:tmpl w:val="5EFE907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158A10A5"/>
    <w:multiLevelType w:val="hybridMultilevel"/>
    <w:tmpl w:val="6C767C0E"/>
    <w:lvl w:ilvl="0" w:tplc="D7845E5E">
      <w:start w:val="1"/>
      <w:numFmt w:val="bullet"/>
      <w:lvlText w:val=""/>
      <w:lvlJc w:val="left"/>
      <w:pPr>
        <w:ind w:left="720" w:hanging="360"/>
      </w:pPr>
      <w:rPr>
        <w:rFonts w:ascii="Symbol" w:hAnsi="Symbol" w:hint="default"/>
        <w:spacing w:val="0"/>
        <w:w w:val="100"/>
        <w:position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5A87DEB"/>
    <w:multiLevelType w:val="hybridMultilevel"/>
    <w:tmpl w:val="5CBAD4D2"/>
    <w:lvl w:ilvl="0" w:tplc="F09AF84C">
      <w:start w:val="1"/>
      <w:numFmt w:val="lowerLetter"/>
      <w:pStyle w:val="Indent1litere"/>
      <w:lvlText w:val="%1)"/>
      <w:lvlJc w:val="left"/>
      <w:pPr>
        <w:tabs>
          <w:tab w:val="num" w:pos="720"/>
        </w:tabs>
        <w:ind w:left="720" w:hanging="380"/>
      </w:pPr>
      <w:rPr>
        <w:rFonts w:cs="Times New Roman" w:hint="default"/>
      </w:rPr>
    </w:lvl>
    <w:lvl w:ilvl="1" w:tplc="04180007">
      <w:start w:val="1"/>
      <w:numFmt w:val="bullet"/>
      <w:lvlText w:val=""/>
      <w:lvlJc w:val="left"/>
      <w:pPr>
        <w:tabs>
          <w:tab w:val="num" w:pos="1638"/>
        </w:tabs>
        <w:ind w:left="1638" w:hanging="360"/>
      </w:pPr>
      <w:rPr>
        <w:rFonts w:ascii="Wingdings" w:hAnsi="Wingdings" w:hint="default"/>
        <w:sz w:val="16"/>
      </w:rPr>
    </w:lvl>
    <w:lvl w:ilvl="2" w:tplc="0409001B">
      <w:start w:val="1"/>
      <w:numFmt w:val="lowerRoman"/>
      <w:lvlText w:val="%3."/>
      <w:lvlJc w:val="right"/>
      <w:pPr>
        <w:tabs>
          <w:tab w:val="num" w:pos="2358"/>
        </w:tabs>
        <w:ind w:left="2358" w:hanging="180"/>
      </w:pPr>
      <w:rPr>
        <w:rFonts w:cs="Times New Roman"/>
      </w:rPr>
    </w:lvl>
    <w:lvl w:ilvl="3" w:tplc="0409000F">
      <w:start w:val="1"/>
      <w:numFmt w:val="decimal"/>
      <w:lvlText w:val="%4."/>
      <w:lvlJc w:val="left"/>
      <w:pPr>
        <w:tabs>
          <w:tab w:val="num" w:pos="3078"/>
        </w:tabs>
        <w:ind w:left="3078" w:hanging="360"/>
      </w:pPr>
      <w:rPr>
        <w:rFonts w:cs="Times New Roman"/>
      </w:rPr>
    </w:lvl>
    <w:lvl w:ilvl="4" w:tplc="04090019">
      <w:start w:val="1"/>
      <w:numFmt w:val="lowerLetter"/>
      <w:lvlText w:val="%5."/>
      <w:lvlJc w:val="left"/>
      <w:pPr>
        <w:tabs>
          <w:tab w:val="num" w:pos="3798"/>
        </w:tabs>
        <w:ind w:left="3798" w:hanging="360"/>
      </w:pPr>
      <w:rPr>
        <w:rFonts w:cs="Times New Roman"/>
      </w:rPr>
    </w:lvl>
    <w:lvl w:ilvl="5" w:tplc="0409001B">
      <w:start w:val="1"/>
      <w:numFmt w:val="lowerRoman"/>
      <w:lvlText w:val="%6."/>
      <w:lvlJc w:val="right"/>
      <w:pPr>
        <w:tabs>
          <w:tab w:val="num" w:pos="4518"/>
        </w:tabs>
        <w:ind w:left="4518" w:hanging="180"/>
      </w:pPr>
      <w:rPr>
        <w:rFonts w:cs="Times New Roman"/>
      </w:rPr>
    </w:lvl>
    <w:lvl w:ilvl="6" w:tplc="0409000F">
      <w:start w:val="1"/>
      <w:numFmt w:val="decimal"/>
      <w:lvlText w:val="%7."/>
      <w:lvlJc w:val="left"/>
      <w:pPr>
        <w:tabs>
          <w:tab w:val="num" w:pos="5238"/>
        </w:tabs>
        <w:ind w:left="5238" w:hanging="360"/>
      </w:pPr>
      <w:rPr>
        <w:rFonts w:cs="Times New Roman"/>
      </w:rPr>
    </w:lvl>
    <w:lvl w:ilvl="7" w:tplc="04090019">
      <w:start w:val="1"/>
      <w:numFmt w:val="lowerLetter"/>
      <w:lvlText w:val="%8."/>
      <w:lvlJc w:val="left"/>
      <w:pPr>
        <w:tabs>
          <w:tab w:val="num" w:pos="5958"/>
        </w:tabs>
        <w:ind w:left="5958" w:hanging="360"/>
      </w:pPr>
      <w:rPr>
        <w:rFonts w:cs="Times New Roman"/>
      </w:rPr>
    </w:lvl>
    <w:lvl w:ilvl="8" w:tplc="0409001B">
      <w:start w:val="1"/>
      <w:numFmt w:val="lowerRoman"/>
      <w:lvlText w:val="%9."/>
      <w:lvlJc w:val="right"/>
      <w:pPr>
        <w:tabs>
          <w:tab w:val="num" w:pos="6678"/>
        </w:tabs>
        <w:ind w:left="6678" w:hanging="180"/>
      </w:pPr>
      <w:rPr>
        <w:rFonts w:cs="Times New Roman"/>
      </w:rPr>
    </w:lvl>
  </w:abstractNum>
  <w:abstractNum w:abstractNumId="9">
    <w:nsid w:val="1E5F4BFE"/>
    <w:multiLevelType w:val="hybridMultilevel"/>
    <w:tmpl w:val="35EE32A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1E6E1449"/>
    <w:multiLevelType w:val="hybridMultilevel"/>
    <w:tmpl w:val="ACF00524"/>
    <w:lvl w:ilvl="0" w:tplc="D7845E5E">
      <w:start w:val="1"/>
      <w:numFmt w:val="bullet"/>
      <w:lvlText w:val=""/>
      <w:lvlJc w:val="left"/>
      <w:pPr>
        <w:ind w:left="1440" w:hanging="360"/>
      </w:pPr>
      <w:rPr>
        <w:rFonts w:ascii="Symbol" w:hAnsi="Symbol" w:hint="default"/>
        <w:spacing w:val="0"/>
        <w:w w:val="100"/>
        <w:position w:val="0"/>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200E7CC0"/>
    <w:multiLevelType w:val="hybridMultilevel"/>
    <w:tmpl w:val="6EE266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8A2098A"/>
    <w:multiLevelType w:val="hybridMultilevel"/>
    <w:tmpl w:val="6F62805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nsid w:val="2AD30BBE"/>
    <w:multiLevelType w:val="hybridMultilevel"/>
    <w:tmpl w:val="34DE8C64"/>
    <w:lvl w:ilvl="0" w:tplc="561A8A02">
      <w:start w:val="4"/>
      <w:numFmt w:val="bullet"/>
      <w:lvlText w:val="-"/>
      <w:lvlJc w:val="left"/>
      <w:pPr>
        <w:ind w:left="683" w:hanging="360"/>
      </w:pPr>
      <w:rPr>
        <w:rFonts w:ascii="Calibri" w:eastAsia="Times New Roman" w:hAnsi="Calibri" w:hint="default"/>
      </w:rPr>
    </w:lvl>
    <w:lvl w:ilvl="1" w:tplc="04090003">
      <w:start w:val="1"/>
      <w:numFmt w:val="bullet"/>
      <w:lvlText w:val="o"/>
      <w:lvlJc w:val="left"/>
      <w:pPr>
        <w:ind w:left="1403" w:hanging="360"/>
      </w:pPr>
      <w:rPr>
        <w:rFonts w:ascii="Courier New" w:hAnsi="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hint="default"/>
      </w:rPr>
    </w:lvl>
    <w:lvl w:ilvl="8" w:tplc="04090005">
      <w:start w:val="1"/>
      <w:numFmt w:val="bullet"/>
      <w:lvlText w:val=""/>
      <w:lvlJc w:val="left"/>
      <w:pPr>
        <w:ind w:left="6443" w:hanging="360"/>
      </w:pPr>
      <w:rPr>
        <w:rFonts w:ascii="Wingdings" w:hAnsi="Wingdings" w:hint="default"/>
      </w:rPr>
    </w:lvl>
  </w:abstractNum>
  <w:abstractNum w:abstractNumId="14">
    <w:nsid w:val="2EBB0141"/>
    <w:multiLevelType w:val="hybridMultilevel"/>
    <w:tmpl w:val="B4E06BC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EC90E03"/>
    <w:multiLevelType w:val="hybridMultilevel"/>
    <w:tmpl w:val="9398B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01B36FD"/>
    <w:multiLevelType w:val="hybridMultilevel"/>
    <w:tmpl w:val="85381B9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1FD7023"/>
    <w:multiLevelType w:val="hybridMultilevel"/>
    <w:tmpl w:val="6E40071C"/>
    <w:lvl w:ilvl="0" w:tplc="561A8A02">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61554D"/>
    <w:multiLevelType w:val="hybridMultilevel"/>
    <w:tmpl w:val="7442AD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438D327B"/>
    <w:multiLevelType w:val="hybridMultilevel"/>
    <w:tmpl w:val="BFE2D8CE"/>
    <w:lvl w:ilvl="0" w:tplc="08090017">
      <w:start w:val="1"/>
      <w:numFmt w:val="lowerLetter"/>
      <w:lvlText w:val="%1)"/>
      <w:lvlJc w:val="left"/>
      <w:pPr>
        <w:tabs>
          <w:tab w:val="num" w:pos="1800"/>
        </w:tabs>
        <w:ind w:left="1800" w:hanging="360"/>
      </w:pPr>
      <w:rPr>
        <w:rFonts w:cs="Times New Roman"/>
      </w:r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20">
    <w:nsid w:val="44885A49"/>
    <w:multiLevelType w:val="hybridMultilevel"/>
    <w:tmpl w:val="D9DE9270"/>
    <w:lvl w:ilvl="0" w:tplc="39782D0C">
      <w:start w:val="8"/>
      <w:numFmt w:val="bullet"/>
      <w:lvlText w:val="-"/>
      <w:lvlJc w:val="left"/>
      <w:pPr>
        <w:ind w:left="512" w:hanging="360"/>
      </w:pPr>
      <w:rPr>
        <w:rFonts w:ascii="Arial" w:eastAsia="Times New Roman" w:hAnsi="Arial" w:hint="default"/>
      </w:rPr>
    </w:lvl>
    <w:lvl w:ilvl="1" w:tplc="04180003">
      <w:start w:val="1"/>
      <w:numFmt w:val="bullet"/>
      <w:lvlText w:val="o"/>
      <w:lvlJc w:val="left"/>
      <w:pPr>
        <w:ind w:left="1232" w:hanging="360"/>
      </w:pPr>
      <w:rPr>
        <w:rFonts w:ascii="Courier New" w:hAnsi="Courier New" w:hint="default"/>
      </w:rPr>
    </w:lvl>
    <w:lvl w:ilvl="2" w:tplc="04180005">
      <w:start w:val="1"/>
      <w:numFmt w:val="bullet"/>
      <w:lvlText w:val=""/>
      <w:lvlJc w:val="left"/>
      <w:pPr>
        <w:ind w:left="1952" w:hanging="360"/>
      </w:pPr>
      <w:rPr>
        <w:rFonts w:ascii="Wingdings" w:hAnsi="Wingdings" w:hint="default"/>
      </w:rPr>
    </w:lvl>
    <w:lvl w:ilvl="3" w:tplc="04180001">
      <w:start w:val="1"/>
      <w:numFmt w:val="bullet"/>
      <w:lvlText w:val=""/>
      <w:lvlJc w:val="left"/>
      <w:pPr>
        <w:ind w:left="2672" w:hanging="360"/>
      </w:pPr>
      <w:rPr>
        <w:rFonts w:ascii="Symbol" w:hAnsi="Symbol" w:hint="default"/>
      </w:rPr>
    </w:lvl>
    <w:lvl w:ilvl="4" w:tplc="04180003">
      <w:start w:val="1"/>
      <w:numFmt w:val="bullet"/>
      <w:lvlText w:val="o"/>
      <w:lvlJc w:val="left"/>
      <w:pPr>
        <w:ind w:left="3392" w:hanging="360"/>
      </w:pPr>
      <w:rPr>
        <w:rFonts w:ascii="Courier New" w:hAnsi="Courier New" w:hint="default"/>
      </w:rPr>
    </w:lvl>
    <w:lvl w:ilvl="5" w:tplc="04180005">
      <w:start w:val="1"/>
      <w:numFmt w:val="bullet"/>
      <w:lvlText w:val=""/>
      <w:lvlJc w:val="left"/>
      <w:pPr>
        <w:ind w:left="4112" w:hanging="360"/>
      </w:pPr>
      <w:rPr>
        <w:rFonts w:ascii="Wingdings" w:hAnsi="Wingdings" w:hint="default"/>
      </w:rPr>
    </w:lvl>
    <w:lvl w:ilvl="6" w:tplc="04180001">
      <w:start w:val="1"/>
      <w:numFmt w:val="bullet"/>
      <w:lvlText w:val=""/>
      <w:lvlJc w:val="left"/>
      <w:pPr>
        <w:ind w:left="4832" w:hanging="360"/>
      </w:pPr>
      <w:rPr>
        <w:rFonts w:ascii="Symbol" w:hAnsi="Symbol" w:hint="default"/>
      </w:rPr>
    </w:lvl>
    <w:lvl w:ilvl="7" w:tplc="04180003">
      <w:start w:val="1"/>
      <w:numFmt w:val="bullet"/>
      <w:lvlText w:val="o"/>
      <w:lvlJc w:val="left"/>
      <w:pPr>
        <w:ind w:left="5552" w:hanging="360"/>
      </w:pPr>
      <w:rPr>
        <w:rFonts w:ascii="Courier New" w:hAnsi="Courier New" w:hint="default"/>
      </w:rPr>
    </w:lvl>
    <w:lvl w:ilvl="8" w:tplc="04180005">
      <w:start w:val="1"/>
      <w:numFmt w:val="bullet"/>
      <w:lvlText w:val=""/>
      <w:lvlJc w:val="left"/>
      <w:pPr>
        <w:ind w:left="6272" w:hanging="360"/>
      </w:pPr>
      <w:rPr>
        <w:rFonts w:ascii="Wingdings" w:hAnsi="Wingdings" w:hint="default"/>
      </w:rPr>
    </w:lvl>
  </w:abstractNum>
  <w:abstractNum w:abstractNumId="21">
    <w:nsid w:val="44BC2B13"/>
    <w:multiLevelType w:val="hybridMultilevel"/>
    <w:tmpl w:val="69A44ED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471A6ABD"/>
    <w:multiLevelType w:val="hybridMultilevel"/>
    <w:tmpl w:val="4896F4F2"/>
    <w:lvl w:ilvl="0" w:tplc="B504CDCA">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3">
    <w:nsid w:val="4CBD2720"/>
    <w:multiLevelType w:val="hybridMultilevel"/>
    <w:tmpl w:val="5D202648"/>
    <w:lvl w:ilvl="0" w:tplc="D7845E5E">
      <w:start w:val="1"/>
      <w:numFmt w:val="bullet"/>
      <w:lvlText w:val=""/>
      <w:lvlJc w:val="left"/>
      <w:pPr>
        <w:ind w:left="683" w:hanging="360"/>
      </w:pPr>
      <w:rPr>
        <w:rFonts w:ascii="Symbol" w:hAnsi="Symbol" w:hint="default"/>
        <w:spacing w:val="0"/>
        <w:w w:val="100"/>
        <w:position w:val="0"/>
      </w:rPr>
    </w:lvl>
    <w:lvl w:ilvl="1" w:tplc="04090003">
      <w:start w:val="1"/>
      <w:numFmt w:val="bullet"/>
      <w:lvlText w:val="o"/>
      <w:lvlJc w:val="left"/>
      <w:pPr>
        <w:ind w:left="1403" w:hanging="360"/>
      </w:pPr>
      <w:rPr>
        <w:rFonts w:ascii="Courier New" w:hAnsi="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hint="default"/>
      </w:rPr>
    </w:lvl>
    <w:lvl w:ilvl="8" w:tplc="04090005">
      <w:start w:val="1"/>
      <w:numFmt w:val="bullet"/>
      <w:lvlText w:val=""/>
      <w:lvlJc w:val="left"/>
      <w:pPr>
        <w:ind w:left="6443" w:hanging="360"/>
      </w:pPr>
      <w:rPr>
        <w:rFonts w:ascii="Wingdings" w:hAnsi="Wingdings" w:hint="default"/>
      </w:rPr>
    </w:lvl>
  </w:abstractNum>
  <w:abstractNum w:abstractNumId="24">
    <w:nsid w:val="4F4C699D"/>
    <w:multiLevelType w:val="hybridMultilevel"/>
    <w:tmpl w:val="0F8CE0F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5">
    <w:nsid w:val="4FDC6CAB"/>
    <w:multiLevelType w:val="hybridMultilevel"/>
    <w:tmpl w:val="57C462AE"/>
    <w:lvl w:ilvl="0" w:tplc="47D6619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4673262"/>
    <w:multiLevelType w:val="hybridMultilevel"/>
    <w:tmpl w:val="30EA0010"/>
    <w:lvl w:ilvl="0" w:tplc="FD8ED842">
      <w:start w:val="1"/>
      <w:numFmt w:val="lowerLetter"/>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nsid w:val="56EF5E04"/>
    <w:multiLevelType w:val="hybridMultilevel"/>
    <w:tmpl w:val="F706572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CBA1900"/>
    <w:multiLevelType w:val="hybridMultilevel"/>
    <w:tmpl w:val="E0641DEC"/>
    <w:lvl w:ilvl="0" w:tplc="561A8A02">
      <w:start w:val="4"/>
      <w:numFmt w:val="bullet"/>
      <w:lvlText w:val="-"/>
      <w:lvlJc w:val="left"/>
      <w:pPr>
        <w:tabs>
          <w:tab w:val="num" w:pos="1060"/>
        </w:tabs>
        <w:ind w:left="1060" w:hanging="360"/>
      </w:pPr>
      <w:rPr>
        <w:rFonts w:ascii="Calibri" w:eastAsia="Times New Roman" w:hAnsi="Calibri" w:hint="default"/>
      </w:rPr>
    </w:lvl>
    <w:lvl w:ilvl="1" w:tplc="04090003">
      <w:start w:val="1"/>
      <w:numFmt w:val="bullet"/>
      <w:lvlText w:val="o"/>
      <w:lvlJc w:val="left"/>
      <w:pPr>
        <w:tabs>
          <w:tab w:val="num" w:pos="1780"/>
        </w:tabs>
        <w:ind w:left="1780" w:hanging="360"/>
      </w:pPr>
      <w:rPr>
        <w:rFonts w:ascii="Courier New" w:hAnsi="Courier New"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29">
    <w:nsid w:val="617103A3"/>
    <w:multiLevelType w:val="hybridMultilevel"/>
    <w:tmpl w:val="69B6E5A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6DA40AF6"/>
    <w:multiLevelType w:val="hybridMultilevel"/>
    <w:tmpl w:val="86F62D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735A0961"/>
    <w:multiLevelType w:val="hybridMultilevel"/>
    <w:tmpl w:val="DD106A5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2">
    <w:nsid w:val="751F7814"/>
    <w:multiLevelType w:val="hybridMultilevel"/>
    <w:tmpl w:val="BF24710E"/>
    <w:lvl w:ilvl="0" w:tplc="561A8A02">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54C24AA"/>
    <w:multiLevelType w:val="hybridMultilevel"/>
    <w:tmpl w:val="8D0A65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4">
    <w:nsid w:val="7D8D585E"/>
    <w:multiLevelType w:val="hybridMultilevel"/>
    <w:tmpl w:val="941A3530"/>
    <w:lvl w:ilvl="0" w:tplc="561A8A02">
      <w:start w:val="4"/>
      <w:numFmt w:val="bullet"/>
      <w:lvlText w:val="-"/>
      <w:lvlJc w:val="left"/>
      <w:pPr>
        <w:ind w:left="683" w:hanging="360"/>
      </w:pPr>
      <w:rPr>
        <w:rFonts w:ascii="Calibri" w:eastAsia="Times New Roman" w:hAnsi="Calibri" w:hint="default"/>
      </w:rPr>
    </w:lvl>
    <w:lvl w:ilvl="1" w:tplc="04090003">
      <w:start w:val="1"/>
      <w:numFmt w:val="bullet"/>
      <w:lvlText w:val="o"/>
      <w:lvlJc w:val="left"/>
      <w:pPr>
        <w:ind w:left="1403" w:hanging="360"/>
      </w:pPr>
      <w:rPr>
        <w:rFonts w:ascii="Courier New" w:hAnsi="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hint="default"/>
      </w:rPr>
    </w:lvl>
    <w:lvl w:ilvl="8" w:tplc="04090005">
      <w:start w:val="1"/>
      <w:numFmt w:val="bullet"/>
      <w:lvlText w:val=""/>
      <w:lvlJc w:val="left"/>
      <w:pPr>
        <w:ind w:left="644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0"/>
  </w:num>
  <w:num w:numId="8">
    <w:abstractNumId w:val="1"/>
  </w:num>
  <w:num w:numId="9">
    <w:abstractNumId w:val="9"/>
  </w:num>
  <w:num w:numId="10">
    <w:abstractNumId w:val="15"/>
  </w:num>
  <w:num w:numId="11">
    <w:abstractNumId w:val="26"/>
  </w:num>
  <w:num w:numId="12">
    <w:abstractNumId w:val="2"/>
  </w:num>
  <w:num w:numId="13">
    <w:abstractNumId w:val="12"/>
  </w:num>
  <w:num w:numId="14">
    <w:abstractNumId w:val="8"/>
  </w:num>
  <w:num w:numId="15">
    <w:abstractNumId w:val="28"/>
  </w:num>
  <w:num w:numId="16">
    <w:abstractNumId w:val="4"/>
  </w:num>
  <w:num w:numId="17">
    <w:abstractNumId w:val="19"/>
  </w:num>
  <w:num w:numId="18">
    <w:abstractNumId w:val="17"/>
  </w:num>
  <w:num w:numId="19">
    <w:abstractNumId w:val="34"/>
  </w:num>
  <w:num w:numId="20">
    <w:abstractNumId w:val="23"/>
  </w:num>
  <w:num w:numId="21">
    <w:abstractNumId w:val="3"/>
  </w:num>
  <w:num w:numId="22">
    <w:abstractNumId w:val="25"/>
  </w:num>
  <w:num w:numId="23">
    <w:abstractNumId w:val="13"/>
  </w:num>
  <w:num w:numId="24">
    <w:abstractNumId w:val="7"/>
  </w:num>
  <w:num w:numId="25">
    <w:abstractNumId w:val="32"/>
  </w:num>
  <w:num w:numId="26">
    <w:abstractNumId w:val="10"/>
  </w:num>
  <w:num w:numId="27">
    <w:abstractNumId w:val="24"/>
  </w:num>
  <w:num w:numId="28">
    <w:abstractNumId w:val="31"/>
  </w:num>
  <w:num w:numId="29">
    <w:abstractNumId w:val="21"/>
  </w:num>
  <w:num w:numId="30">
    <w:abstractNumId w:val="18"/>
  </w:num>
  <w:num w:numId="31">
    <w:abstractNumId w:val="27"/>
  </w:num>
  <w:num w:numId="32">
    <w:abstractNumId w:val="11"/>
  </w:num>
  <w:num w:numId="33">
    <w:abstractNumId w:val="30"/>
  </w:num>
  <w:num w:numId="34">
    <w:abstractNumId w:val="22"/>
  </w:num>
  <w:num w:numId="35">
    <w:abstractNumId w:val="6"/>
  </w:num>
  <w:num w:numId="36">
    <w:abstractNumId w:val="29"/>
  </w:num>
  <w:num w:numId="37">
    <w:abstractNumId w:val="33"/>
  </w:num>
  <w:num w:numId="38">
    <w:abstractNumId w:val="5"/>
  </w:num>
  <w:num w:numId="39">
    <w:abstractNumId w:val="14"/>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B4F"/>
    <w:rsid w:val="00EF5B4F"/>
    <w:rsid w:val="00F42E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List Bulle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Podrozdział,Footnote,single space,FOOTNOTES,fn Char Char Char,fn Char Char,fn Char,fn,Footnote Text Char Char,Fußnote Char Char Char,Fußnote,Fußnote Char,Fußnote Char Char Char Char,stile 1,Footnote1"/>
    <w:basedOn w:val="Normal"/>
    <w:link w:val="FootnoteTextChar1"/>
    <w:uiPriority w:val="99"/>
    <w:semiHidden/>
    <w:rPr>
      <w:sz w:val="20"/>
      <w:szCs w:val="20"/>
      <w:lang w:val="en-GB" w:eastAsia="en-US"/>
    </w:rPr>
  </w:style>
  <w:style w:type="character" w:customStyle="1" w:styleId="FootnoteTextChar">
    <w:name w:val="Footnote Text Char"/>
    <w:aliases w:val="Podrozdział Char,Footnote Char,single space Char,FOOTNOTES Char,fn Char Char Char Char,fn Char Char Char1,fn Char Char1,fn Char1,Footnote Text Char Char Char,Fußnote Char Char Char Char1,Fußnote Char1,Fußnote Char Char,stile 1 Char"/>
    <w:basedOn w:val="DefaultParagraphFont"/>
    <w:link w:val="FootnoteText"/>
    <w:uiPriority w:val="99"/>
    <w:semiHidden/>
    <w:locked/>
    <w:rPr>
      <w:rFonts w:ascii="Times New Roman" w:hAnsi="Times New Roman" w:cs="Times New Roman"/>
      <w:sz w:val="20"/>
      <w:szCs w:val="20"/>
      <w:lang w:val="ro-RO" w:eastAsia="ro-RO"/>
    </w:rPr>
  </w:style>
  <w:style w:type="character" w:customStyle="1" w:styleId="FootnoteTextChar1">
    <w:name w:val="Footnote Text Char1"/>
    <w:aliases w:val="Podrozdział Char1,Footnote Char1,single space Char1,FOOTNOTES Char1,fn Char Char Char Char1,fn Char Char Char2,fn Char Char2,fn Char2,Footnote Text Char Char Char1,Fußnote Char Char Char Char2,Fußnote Char2,Fußnote Char Char1"/>
    <w:basedOn w:val="DefaultParagraphFont"/>
    <w:link w:val="FootnoteText"/>
    <w:uiPriority w:val="99"/>
    <w:semiHidden/>
    <w:locked/>
    <w:rPr>
      <w:rFonts w:ascii="Times New Roman" w:hAnsi="Times New Roman" w:cs="Times New Roman"/>
      <w:sz w:val="20"/>
      <w:szCs w:val="20"/>
      <w:lang w:val="en-GB"/>
    </w:rPr>
  </w:style>
  <w:style w:type="character" w:styleId="FootnoteReference">
    <w:name w:val="footnote reference"/>
    <w:aliases w:val="Footnote symbol"/>
    <w:basedOn w:val="DefaultParagraphFont"/>
    <w:uiPriority w:val="99"/>
    <w:semiHidden/>
    <w:rPr>
      <w:rFonts w:cs="Times New Roman"/>
      <w:vertAlign w:val="superscript"/>
    </w:rPr>
  </w:style>
  <w:style w:type="paragraph" w:styleId="ListBullet2">
    <w:name w:val="List Bullet 2"/>
    <w:aliases w:val="Char1"/>
    <w:basedOn w:val="Normal"/>
    <w:autoRedefine/>
    <w:uiPriority w:val="99"/>
    <w:pPr>
      <w:ind w:right="252"/>
      <w:jc w:val="both"/>
    </w:pPr>
    <w:rPr>
      <w:b/>
      <w:bCs/>
      <w:color w:val="000000"/>
      <w:lang w:eastAsia="en-US"/>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ro-RO" w:eastAsia="ro-RO"/>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sz w:val="24"/>
      <w:szCs w:val="24"/>
      <w:lang w:val="ro-RO" w:eastAsia="ro-RO"/>
    </w:rPr>
  </w:style>
  <w:style w:type="character" w:customStyle="1" w:styleId="rvts10">
    <w:name w:val="rvts10"/>
    <w:basedOn w:val="DefaultParagraphFont"/>
    <w:uiPriority w:val="99"/>
    <w:rPr>
      <w:rFonts w:cs="Times New Roman"/>
    </w:rPr>
  </w:style>
  <w:style w:type="character" w:customStyle="1" w:styleId="rvts9">
    <w:name w:val="rvts9"/>
    <w:basedOn w:val="DefaultParagraphFont"/>
    <w:uiPriority w:val="99"/>
    <w:rPr>
      <w:rFonts w:cs="Times New Roman"/>
    </w:rPr>
  </w:style>
  <w:style w:type="paragraph" w:customStyle="1" w:styleId="Indent1litere">
    <w:name w:val="Indent1litere"/>
    <w:uiPriority w:val="99"/>
    <w:pPr>
      <w:numPr>
        <w:numId w:val="14"/>
      </w:numPr>
      <w:jc w:val="both"/>
    </w:pPr>
    <w:rPr>
      <w:rFonts w:ascii="Times New Roman" w:eastAsia="Times New Roman" w:hAnsi="Times New Roman"/>
      <w:sz w:val="24"/>
      <w:szCs w:val="24"/>
      <w:lang w:val="ro-RO"/>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ro-RO" w:eastAsia="ro-RO"/>
    </w:rPr>
  </w:style>
  <w:style w:type="paragraph" w:customStyle="1" w:styleId="Text2">
    <w:name w:val="Text 2"/>
    <w:basedOn w:val="Normal"/>
    <w:uiPriority w:val="99"/>
    <w:pPr>
      <w:tabs>
        <w:tab w:val="left" w:pos="2161"/>
      </w:tabs>
      <w:spacing w:after="240"/>
      <w:ind w:left="1202"/>
      <w:jc w:val="both"/>
    </w:pPr>
    <w:rPr>
      <w:lang w:eastAsia="en-US"/>
    </w:rPr>
  </w:style>
  <w:style w:type="paragraph" w:customStyle="1" w:styleId="normal0">
    <w:name w:val="normal"/>
    <w:basedOn w:val="Normal"/>
    <w:uiPriority w:val="99"/>
    <w:pPr>
      <w:spacing w:before="109"/>
      <w:jc w:val="both"/>
    </w:pPr>
  </w:style>
</w:styles>
</file>

<file path=word/webSettings.xml><?xml version="1.0" encoding="utf-8"?>
<w:webSettings xmlns:r="http://schemas.openxmlformats.org/officeDocument/2006/relationships" xmlns:w="http://schemas.openxmlformats.org/wordprocessingml/2006/main">
  <w:divs>
    <w:div w:id="485561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euro/infoeuro_en.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nduri-u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onduri-ue.ro" TargetMode="External"/><Relationship Id="rId4" Type="http://schemas.openxmlformats.org/officeDocument/2006/relationships/webSettings" Target="webSettings.xml"/><Relationship Id="rId9" Type="http://schemas.openxmlformats.org/officeDocument/2006/relationships/hyperlink" Target="http://www.fonduri-u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2854</Words>
  <Characters>16273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Conditii finantare nerambursabila</dc:title>
  <dc:subject/>
  <dc:creator>Magda</dc:creator>
  <cp:keywords/>
  <dc:description/>
  <cp:lastModifiedBy>ana_i</cp:lastModifiedBy>
  <cp:revision>4</cp:revision>
  <cp:lastPrinted>2014-10-20T08:34:00Z</cp:lastPrinted>
  <dcterms:created xsi:type="dcterms:W3CDTF">2014-10-20T08:18:00Z</dcterms:created>
  <dcterms:modified xsi:type="dcterms:W3CDTF">2014-10-20T08:34:00Z</dcterms:modified>
</cp:coreProperties>
</file>