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144" w:rsidRDefault="00B22144" w:rsidP="0055592B">
      <w:pPr>
        <w:pStyle w:val="Title"/>
        <w:jc w:val="left"/>
        <w:rPr>
          <w:rFonts w:ascii="Century Gothic" w:hAnsi="Century Gothic" w:cs="Century Gothic"/>
          <w:sz w:val="36"/>
          <w:szCs w:val="36"/>
        </w:rPr>
      </w:pPr>
      <w:r>
        <w:rPr>
          <w:rFonts w:ascii="Century Gothic" w:hAnsi="Century Gothic" w:cs="Century Gothic"/>
          <w:sz w:val="36"/>
          <w:szCs w:val="36"/>
        </w:rPr>
        <w:tab/>
      </w:r>
      <w:r>
        <w:rPr>
          <w:rFonts w:ascii="Century Gothic" w:hAnsi="Century Gothic" w:cs="Century Gothic"/>
          <w:sz w:val="36"/>
          <w:szCs w:val="36"/>
        </w:rPr>
        <w:tab/>
      </w:r>
      <w:r>
        <w:rPr>
          <w:rFonts w:ascii="Century Gothic" w:hAnsi="Century Gothic" w:cs="Century Gothic"/>
          <w:sz w:val="36"/>
          <w:szCs w:val="36"/>
        </w:rPr>
        <w:tab/>
      </w:r>
      <w:r>
        <w:rPr>
          <w:rFonts w:ascii="Century Gothic" w:hAnsi="Century Gothic" w:cs="Century Gothic"/>
          <w:sz w:val="36"/>
          <w:szCs w:val="36"/>
        </w:rPr>
        <w:tab/>
      </w:r>
      <w:r>
        <w:rPr>
          <w:rFonts w:ascii="Century Gothic" w:hAnsi="Century Gothic" w:cs="Century Gothic"/>
          <w:sz w:val="36"/>
          <w:szCs w:val="36"/>
        </w:rPr>
        <w:tab/>
        <w:t xml:space="preserve">                  </w:t>
      </w:r>
      <w:r w:rsidRPr="007B1EBF">
        <w:rPr>
          <w:rFonts w:ascii="Century Gothic" w:hAnsi="Century Gothic" w:cs="Century Gothic"/>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logoen" style="width:57.75pt;height:32.25pt;visibility:visible">
            <v:imagedata r:id="rId5" o:title=""/>
          </v:shape>
        </w:pict>
      </w:r>
    </w:p>
    <w:p w:rsidR="00B22144" w:rsidRDefault="00B22144" w:rsidP="0055592B">
      <w:pPr>
        <w:jc w:val="both"/>
        <w:rPr>
          <w:rFonts w:ascii="Comic Sans MS" w:hAnsi="Comic Sans MS" w:cs="Comic Sans MS"/>
          <w:sz w:val="22"/>
          <w:szCs w:val="22"/>
          <w:u w:val="single"/>
          <w:lang w:val="en-US"/>
        </w:rPr>
      </w:pPr>
    </w:p>
    <w:p w:rsidR="00B22144" w:rsidRDefault="00B22144" w:rsidP="0055592B">
      <w:pPr>
        <w:jc w:val="both"/>
        <w:rPr>
          <w:rFonts w:ascii="Comic Sans MS" w:hAnsi="Comic Sans MS" w:cs="Comic Sans MS"/>
          <w:b/>
          <w:bCs/>
          <w:sz w:val="22"/>
          <w:szCs w:val="22"/>
          <w:u w:val="single"/>
          <w:lang w:val="en-US"/>
        </w:rPr>
      </w:pPr>
      <w:r>
        <w:rPr>
          <w:rFonts w:ascii="Comic Sans MS" w:hAnsi="Comic Sans MS" w:cs="Comic Sans MS"/>
          <w:b/>
          <w:bCs/>
          <w:sz w:val="22"/>
          <w:szCs w:val="22"/>
          <w:u w:val="single"/>
          <w:lang w:val="en-US"/>
        </w:rPr>
        <w:t xml:space="preserve">HOSTED BUYERS PROGRAM : </w:t>
      </w:r>
      <w:r w:rsidRPr="008E497E">
        <w:rPr>
          <w:b/>
          <w:bCs/>
          <w:sz w:val="22"/>
          <w:szCs w:val="22"/>
          <w:u w:val="single"/>
          <w:lang w:val="en-US"/>
        </w:rPr>
        <w:t>Fix your appointments, NOW!</w:t>
      </w:r>
    </w:p>
    <w:p w:rsidR="00B22144" w:rsidRPr="005F063A" w:rsidRDefault="00B22144" w:rsidP="00FF2825">
      <w:pPr>
        <w:jc w:val="both"/>
        <w:rPr>
          <w:b/>
          <w:bCs/>
          <w:sz w:val="22"/>
          <w:szCs w:val="22"/>
          <w:lang w:val="en-US"/>
        </w:rPr>
      </w:pPr>
    </w:p>
    <w:p w:rsidR="00B22144" w:rsidRPr="005F063A" w:rsidRDefault="00B22144" w:rsidP="00FF2825">
      <w:pPr>
        <w:jc w:val="both"/>
        <w:rPr>
          <w:b/>
          <w:bCs/>
          <w:sz w:val="22"/>
          <w:szCs w:val="22"/>
          <w:lang w:val="en-US"/>
        </w:rPr>
      </w:pPr>
      <w:r w:rsidRPr="005F063A">
        <w:rPr>
          <w:b/>
          <w:bCs/>
          <w:sz w:val="22"/>
          <w:szCs w:val="22"/>
          <w:lang w:val="en-US"/>
        </w:rPr>
        <w:t>WHAT IS IT?</w:t>
      </w:r>
    </w:p>
    <w:p w:rsidR="00B22144" w:rsidRPr="005F063A" w:rsidRDefault="00B22144" w:rsidP="00FF2825">
      <w:pPr>
        <w:jc w:val="both"/>
        <w:rPr>
          <w:sz w:val="22"/>
          <w:szCs w:val="22"/>
          <w:lang w:val="en-US"/>
        </w:rPr>
      </w:pPr>
      <w:r>
        <w:rPr>
          <w:sz w:val="22"/>
          <w:szCs w:val="22"/>
          <w:lang w:val="en-US"/>
        </w:rPr>
        <w:t xml:space="preserve">It is a service provided by </w:t>
      </w:r>
      <w:r w:rsidRPr="005F063A">
        <w:rPr>
          <w:sz w:val="22"/>
          <w:szCs w:val="22"/>
          <w:lang w:val="en-US"/>
        </w:rPr>
        <w:t xml:space="preserve">HELEXPO to exhibitors and visitors, based on the promotion of cooperation among businesses, through pre-arranged business meetings. </w:t>
      </w:r>
      <w:r>
        <w:rPr>
          <w:sz w:val="22"/>
          <w:szCs w:val="22"/>
          <w:lang w:val="en-US"/>
        </w:rPr>
        <w:t xml:space="preserve">Companies participating in </w:t>
      </w:r>
      <w:r w:rsidRPr="005F063A">
        <w:rPr>
          <w:sz w:val="22"/>
          <w:szCs w:val="22"/>
          <w:lang w:val="en-US"/>
        </w:rPr>
        <w:t>HELEXPO field exhibitions will have the opportunity to meet exhibitors, thanks to a customized software program, where business meetings can be pre-arranged within the exhibition area. This is achieved through a s</w:t>
      </w:r>
      <w:r>
        <w:rPr>
          <w:sz w:val="22"/>
          <w:szCs w:val="22"/>
          <w:lang w:val="en-US"/>
        </w:rPr>
        <w:t xml:space="preserve">tate of the art electronic </w:t>
      </w:r>
      <w:r w:rsidRPr="005F063A">
        <w:rPr>
          <w:sz w:val="22"/>
          <w:szCs w:val="22"/>
          <w:lang w:val="en-US"/>
        </w:rPr>
        <w:t>system.</w:t>
      </w:r>
    </w:p>
    <w:p w:rsidR="00B22144" w:rsidRPr="005F063A" w:rsidRDefault="00B22144" w:rsidP="00FF2825">
      <w:pPr>
        <w:jc w:val="both"/>
        <w:rPr>
          <w:sz w:val="22"/>
          <w:szCs w:val="22"/>
          <w:lang w:val="en-US"/>
        </w:rPr>
      </w:pPr>
    </w:p>
    <w:p w:rsidR="00B22144" w:rsidRPr="005F063A" w:rsidRDefault="00B22144" w:rsidP="00FF2825">
      <w:pPr>
        <w:jc w:val="both"/>
        <w:rPr>
          <w:b/>
          <w:bCs/>
          <w:sz w:val="22"/>
          <w:szCs w:val="22"/>
          <w:lang w:val="en-US"/>
        </w:rPr>
      </w:pPr>
      <w:r w:rsidRPr="005F063A">
        <w:rPr>
          <w:b/>
          <w:bCs/>
          <w:sz w:val="22"/>
          <w:szCs w:val="22"/>
          <w:lang w:val="en-US"/>
        </w:rPr>
        <w:t>WHY SHOULD YOU PARTICIPATE?</w:t>
      </w:r>
    </w:p>
    <w:p w:rsidR="00B22144" w:rsidRPr="005F063A" w:rsidRDefault="00B22144" w:rsidP="00FF2825">
      <w:pPr>
        <w:jc w:val="both"/>
        <w:rPr>
          <w:b/>
          <w:bCs/>
          <w:sz w:val="22"/>
          <w:szCs w:val="22"/>
          <w:lang w:val="en-US"/>
        </w:rPr>
      </w:pPr>
    </w:p>
    <w:p w:rsidR="00B22144" w:rsidRPr="005F063A" w:rsidRDefault="00B22144" w:rsidP="00FF2825">
      <w:pPr>
        <w:numPr>
          <w:ilvl w:val="0"/>
          <w:numId w:val="1"/>
        </w:numPr>
        <w:jc w:val="both"/>
        <w:rPr>
          <w:sz w:val="22"/>
          <w:szCs w:val="22"/>
          <w:lang w:val="en-US"/>
        </w:rPr>
      </w:pPr>
      <w:r w:rsidRPr="005F063A">
        <w:rPr>
          <w:sz w:val="22"/>
          <w:szCs w:val="22"/>
          <w:lang w:val="en-US"/>
        </w:rPr>
        <w:t xml:space="preserve">You ensure your business meetings (face to face) with companies of your choice  </w:t>
      </w:r>
    </w:p>
    <w:p w:rsidR="00B22144" w:rsidRPr="005F063A" w:rsidRDefault="00B22144" w:rsidP="00FF2825">
      <w:pPr>
        <w:numPr>
          <w:ilvl w:val="0"/>
          <w:numId w:val="1"/>
        </w:numPr>
        <w:jc w:val="both"/>
        <w:rPr>
          <w:sz w:val="22"/>
          <w:szCs w:val="22"/>
          <w:lang w:val="en-US"/>
        </w:rPr>
      </w:pPr>
      <w:r w:rsidRPr="005F063A">
        <w:rPr>
          <w:sz w:val="22"/>
          <w:szCs w:val="22"/>
          <w:lang w:val="en-US"/>
        </w:rPr>
        <w:t xml:space="preserve">You have better control of the time spent at the Fairgrounds </w:t>
      </w:r>
    </w:p>
    <w:p w:rsidR="00B22144" w:rsidRPr="005F063A" w:rsidRDefault="00B22144" w:rsidP="00FF2825">
      <w:pPr>
        <w:numPr>
          <w:ilvl w:val="0"/>
          <w:numId w:val="1"/>
        </w:numPr>
        <w:jc w:val="both"/>
        <w:rPr>
          <w:sz w:val="22"/>
          <w:szCs w:val="22"/>
          <w:lang w:val="en-US"/>
        </w:rPr>
      </w:pPr>
      <w:r w:rsidRPr="005F063A">
        <w:rPr>
          <w:sz w:val="22"/>
          <w:szCs w:val="22"/>
          <w:lang w:val="en-US"/>
        </w:rPr>
        <w:t xml:space="preserve">You open new business opportunities </w:t>
      </w:r>
    </w:p>
    <w:p w:rsidR="00B22144" w:rsidRPr="005F063A" w:rsidRDefault="00B22144" w:rsidP="00FF2825">
      <w:pPr>
        <w:numPr>
          <w:ilvl w:val="0"/>
          <w:numId w:val="1"/>
        </w:numPr>
        <w:jc w:val="both"/>
        <w:rPr>
          <w:sz w:val="22"/>
          <w:szCs w:val="22"/>
          <w:lang w:val="en-US"/>
        </w:rPr>
      </w:pPr>
      <w:r w:rsidRPr="005F063A">
        <w:rPr>
          <w:sz w:val="22"/>
          <w:szCs w:val="22"/>
          <w:lang w:val="en-US"/>
        </w:rPr>
        <w:t>You get acquainted with products and services which are 100% relevant to your business activities</w:t>
      </w:r>
    </w:p>
    <w:p w:rsidR="00B22144" w:rsidRPr="005F063A" w:rsidRDefault="00B22144" w:rsidP="00FF2825">
      <w:pPr>
        <w:numPr>
          <w:ilvl w:val="0"/>
          <w:numId w:val="1"/>
        </w:numPr>
        <w:jc w:val="both"/>
        <w:rPr>
          <w:sz w:val="22"/>
          <w:szCs w:val="22"/>
          <w:lang w:val="en-US"/>
        </w:rPr>
      </w:pPr>
      <w:r w:rsidRPr="005F063A">
        <w:rPr>
          <w:sz w:val="22"/>
          <w:szCs w:val="22"/>
          <w:lang w:val="en-US"/>
        </w:rPr>
        <w:t xml:space="preserve">You find the appropriate colleagues in your field  </w:t>
      </w:r>
    </w:p>
    <w:p w:rsidR="00B22144" w:rsidRPr="005F063A" w:rsidRDefault="00B22144" w:rsidP="00FF2825">
      <w:pPr>
        <w:numPr>
          <w:ilvl w:val="0"/>
          <w:numId w:val="1"/>
        </w:numPr>
        <w:jc w:val="both"/>
        <w:rPr>
          <w:sz w:val="22"/>
          <w:szCs w:val="22"/>
          <w:lang w:val="en-US"/>
        </w:rPr>
      </w:pPr>
      <w:r w:rsidRPr="005F063A">
        <w:rPr>
          <w:sz w:val="22"/>
          <w:szCs w:val="22"/>
          <w:lang w:val="en-US"/>
        </w:rPr>
        <w:t>You exchange knowledge in your business area of interest</w:t>
      </w:r>
    </w:p>
    <w:p w:rsidR="00B22144" w:rsidRPr="005F063A" w:rsidRDefault="00B22144" w:rsidP="00FF2825">
      <w:pPr>
        <w:numPr>
          <w:ilvl w:val="0"/>
          <w:numId w:val="1"/>
        </w:numPr>
        <w:jc w:val="both"/>
        <w:rPr>
          <w:sz w:val="22"/>
          <w:szCs w:val="22"/>
          <w:lang w:val="en-US"/>
        </w:rPr>
      </w:pPr>
      <w:r w:rsidRPr="005F063A">
        <w:rPr>
          <w:sz w:val="22"/>
          <w:szCs w:val="22"/>
          <w:lang w:val="en-US"/>
        </w:rPr>
        <w:t>You arrange your appointments according to your needs</w:t>
      </w:r>
    </w:p>
    <w:p w:rsidR="00B22144" w:rsidRPr="005F063A" w:rsidRDefault="00B22144" w:rsidP="00FF2825">
      <w:pPr>
        <w:ind w:left="1080"/>
        <w:jc w:val="both"/>
        <w:rPr>
          <w:b/>
          <w:bCs/>
          <w:sz w:val="22"/>
          <w:szCs w:val="22"/>
          <w:lang w:val="en-US"/>
        </w:rPr>
      </w:pPr>
    </w:p>
    <w:p w:rsidR="00B22144" w:rsidRPr="005F063A" w:rsidRDefault="00B22144" w:rsidP="00FF2825">
      <w:pPr>
        <w:jc w:val="both"/>
        <w:rPr>
          <w:b/>
          <w:bCs/>
          <w:sz w:val="22"/>
          <w:szCs w:val="22"/>
          <w:lang w:val="en-US"/>
        </w:rPr>
      </w:pPr>
      <w:r w:rsidRPr="005F063A">
        <w:rPr>
          <w:b/>
          <w:bCs/>
          <w:sz w:val="22"/>
          <w:szCs w:val="22"/>
          <w:lang w:val="en-US"/>
        </w:rPr>
        <w:t>HOW TO REGISTER</w:t>
      </w:r>
    </w:p>
    <w:p w:rsidR="00B22144" w:rsidRPr="005F063A" w:rsidRDefault="00B22144" w:rsidP="00FF2825">
      <w:pPr>
        <w:jc w:val="both"/>
        <w:rPr>
          <w:b/>
          <w:bCs/>
          <w:sz w:val="22"/>
          <w:szCs w:val="22"/>
          <w:lang w:val="en-US"/>
        </w:rPr>
      </w:pP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You must fill in the forms : “Tra</w:t>
      </w:r>
      <w:r>
        <w:rPr>
          <w:sz w:val="22"/>
          <w:szCs w:val="22"/>
          <w:lang w:val="en-US"/>
        </w:rPr>
        <w:t>de Visitor’s Requested Data”,</w:t>
      </w:r>
      <w:r w:rsidRPr="005F063A">
        <w:rPr>
          <w:sz w:val="22"/>
          <w:szCs w:val="22"/>
          <w:lang w:val="en-US"/>
        </w:rPr>
        <w:t xml:space="preserve"> “Co-operation Profile”</w:t>
      </w:r>
      <w:r>
        <w:rPr>
          <w:sz w:val="22"/>
          <w:szCs w:val="22"/>
          <w:lang w:val="en-US"/>
        </w:rPr>
        <w:t xml:space="preserve"> and “Company activities”</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The forms must be sent to the Commercial &amp; Economic Section of the Greek Embassy in</w:t>
      </w:r>
      <w:r>
        <w:rPr>
          <w:sz w:val="22"/>
          <w:szCs w:val="22"/>
          <w:lang w:val="en-US"/>
        </w:rPr>
        <w:t xml:space="preserve"> your country, with c.c. to </w:t>
      </w:r>
      <w:r w:rsidRPr="005F063A">
        <w:rPr>
          <w:sz w:val="22"/>
          <w:szCs w:val="22"/>
          <w:lang w:val="en-US"/>
        </w:rPr>
        <w:t>HELEXPO</w:t>
      </w:r>
      <w:r>
        <w:rPr>
          <w:sz w:val="22"/>
          <w:szCs w:val="22"/>
          <w:lang w:val="en-US"/>
        </w:rPr>
        <w:t xml:space="preserve">, or directly to HELEXPO at: </w:t>
      </w:r>
      <w:hyperlink r:id="rId6" w:history="1">
        <w:r w:rsidRPr="00B80A5D">
          <w:rPr>
            <w:rStyle w:val="Hyperlink"/>
            <w:sz w:val="22"/>
            <w:szCs w:val="22"/>
            <w:lang w:val="en-US"/>
          </w:rPr>
          <w:t>kostopoulou@helexpo.gr</w:t>
        </w:r>
      </w:hyperlink>
      <w:r>
        <w:rPr>
          <w:sz w:val="22"/>
          <w:szCs w:val="22"/>
          <w:lang w:val="en-US"/>
        </w:rPr>
        <w:t xml:space="preserve"> , </w:t>
      </w:r>
      <w:hyperlink r:id="rId7" w:history="1">
        <w:r w:rsidRPr="00B80A5D">
          <w:rPr>
            <w:rStyle w:val="Hyperlink"/>
            <w:sz w:val="22"/>
            <w:szCs w:val="22"/>
            <w:lang w:val="en-US"/>
          </w:rPr>
          <w:t>skoulikaraki@helexpo.gr</w:t>
        </w:r>
      </w:hyperlink>
      <w:r>
        <w:rPr>
          <w:sz w:val="22"/>
          <w:szCs w:val="22"/>
          <w:lang w:val="en-US"/>
        </w:rPr>
        <w:t xml:space="preserve">. </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A two-stage evaluation of your application from both the Commercial &amp; Economic Secti</w:t>
      </w:r>
      <w:r>
        <w:rPr>
          <w:sz w:val="22"/>
          <w:szCs w:val="22"/>
          <w:lang w:val="en-US"/>
        </w:rPr>
        <w:t xml:space="preserve">on of the Greek Embassy and </w:t>
      </w:r>
      <w:r w:rsidRPr="005F063A">
        <w:rPr>
          <w:sz w:val="22"/>
          <w:szCs w:val="22"/>
          <w:lang w:val="en-US"/>
        </w:rPr>
        <w:t>HELEXPO will follow</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 xml:space="preserve">If accepted as hosted buyer, you shall </w:t>
      </w:r>
      <w:r>
        <w:rPr>
          <w:sz w:val="22"/>
          <w:szCs w:val="22"/>
          <w:lang w:val="en-US"/>
        </w:rPr>
        <w:t xml:space="preserve">receive a User Account from </w:t>
      </w:r>
      <w:r w:rsidRPr="005F063A">
        <w:rPr>
          <w:sz w:val="22"/>
          <w:szCs w:val="22"/>
          <w:lang w:val="en-US"/>
        </w:rPr>
        <w:t>HELEXPO as well as directions on how to proceed with the pre-arrangement of your appointments with our exhibitors, thr</w:t>
      </w:r>
      <w:r>
        <w:rPr>
          <w:sz w:val="22"/>
          <w:szCs w:val="22"/>
          <w:lang w:val="en-US"/>
        </w:rPr>
        <w:t>ough our on-line B2B</w:t>
      </w:r>
      <w:r w:rsidRPr="005F063A">
        <w:rPr>
          <w:sz w:val="22"/>
          <w:szCs w:val="22"/>
          <w:lang w:val="en-US"/>
        </w:rPr>
        <w:t xml:space="preserve"> Program. A minimum of </w:t>
      </w:r>
      <w:r>
        <w:rPr>
          <w:sz w:val="22"/>
          <w:szCs w:val="22"/>
          <w:lang w:val="en-US"/>
        </w:rPr>
        <w:t>10</w:t>
      </w:r>
      <w:r w:rsidRPr="005F063A">
        <w:rPr>
          <w:sz w:val="22"/>
          <w:szCs w:val="22"/>
          <w:lang w:val="en-US"/>
        </w:rPr>
        <w:t xml:space="preserve"> appointments per Hosted Buyer is a prerequisite for the final confirmation of your participation in the Program</w:t>
      </w:r>
      <w:r>
        <w:rPr>
          <w:sz w:val="22"/>
          <w:szCs w:val="22"/>
          <w:lang w:val="en-US"/>
        </w:rPr>
        <w:t>. Furthermore, HELEXPO maintains the right to additionally arrange another 5-10 appointments for you, according to your fields of interst and our exhibitors’ requests.</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Your accommodation and/or flight arran</w:t>
      </w:r>
      <w:r>
        <w:rPr>
          <w:sz w:val="22"/>
          <w:szCs w:val="22"/>
          <w:lang w:val="en-US"/>
        </w:rPr>
        <w:t xml:space="preserve">gements shall be settled by </w:t>
      </w:r>
      <w:r w:rsidRPr="005F063A">
        <w:rPr>
          <w:sz w:val="22"/>
          <w:szCs w:val="22"/>
          <w:lang w:val="en-US"/>
        </w:rPr>
        <w:t>HELEXPO.</w:t>
      </w:r>
    </w:p>
    <w:p w:rsidR="00B22144" w:rsidRDefault="00B22144" w:rsidP="00FF2825">
      <w:pPr>
        <w:pStyle w:val="ListParagraph"/>
        <w:numPr>
          <w:ilvl w:val="0"/>
          <w:numId w:val="2"/>
        </w:numPr>
        <w:jc w:val="both"/>
        <w:rPr>
          <w:sz w:val="22"/>
          <w:szCs w:val="22"/>
          <w:lang w:val="en-US"/>
        </w:rPr>
      </w:pPr>
      <w:r w:rsidRPr="008E497E">
        <w:rPr>
          <w:sz w:val="22"/>
          <w:szCs w:val="22"/>
          <w:lang w:val="en-US"/>
        </w:rPr>
        <w:t xml:space="preserve">In case of cancellation of your visit one week prior to the opening of the exhibition your participation in the Hosted Buyers Program will automatically be cancelled (as will also be the case for your air-ticket and hotel bookings) </w:t>
      </w:r>
    </w:p>
    <w:p w:rsidR="00B22144" w:rsidRPr="008E497E" w:rsidRDefault="00B22144" w:rsidP="00FF2825">
      <w:pPr>
        <w:pStyle w:val="ListParagraph"/>
        <w:numPr>
          <w:ilvl w:val="0"/>
          <w:numId w:val="2"/>
        </w:numPr>
        <w:jc w:val="both"/>
        <w:rPr>
          <w:sz w:val="22"/>
          <w:szCs w:val="22"/>
          <w:lang w:val="en-US"/>
        </w:rPr>
      </w:pPr>
      <w:r w:rsidRPr="008E497E">
        <w:rPr>
          <w:sz w:val="22"/>
          <w:szCs w:val="22"/>
          <w:lang w:val="en-US"/>
        </w:rPr>
        <w:t>In case you require an Invitati</w:t>
      </w:r>
      <w:r>
        <w:rPr>
          <w:sz w:val="22"/>
          <w:szCs w:val="22"/>
          <w:lang w:val="en-US"/>
        </w:rPr>
        <w:t xml:space="preserve">on Letter for VISA purposes, </w:t>
      </w:r>
      <w:r w:rsidRPr="008E497E">
        <w:rPr>
          <w:sz w:val="22"/>
          <w:szCs w:val="22"/>
          <w:lang w:val="en-US"/>
        </w:rPr>
        <w:t>HELEXPO will provide it to you</w:t>
      </w:r>
      <w:r>
        <w:rPr>
          <w:sz w:val="22"/>
          <w:szCs w:val="22"/>
          <w:lang w:val="en-US"/>
        </w:rPr>
        <w:t>, as long as you inform us about it two months prior to the exhibition you shall be visiting. In case you already have a VISA, you shall be requested to send a copy to HELEXPO together with the forms to be filled in.</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Printed material as well as your entrance badge shall be available at your hotel, upon arrival.</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Our executives will provide any necessary assistance and information to you during your visit at the exhibition.</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Before leaving the Fairgrounds, you shall be asked to fill in a respective questionnaire with regards to your visit.</w:t>
      </w:r>
    </w:p>
    <w:p w:rsidR="00B22144" w:rsidRPr="005F063A" w:rsidRDefault="00B22144" w:rsidP="00FF2825">
      <w:pPr>
        <w:pStyle w:val="ListParagraph"/>
        <w:numPr>
          <w:ilvl w:val="0"/>
          <w:numId w:val="2"/>
        </w:numPr>
        <w:jc w:val="both"/>
        <w:rPr>
          <w:sz w:val="22"/>
          <w:szCs w:val="22"/>
          <w:lang w:val="en-US"/>
        </w:rPr>
      </w:pPr>
      <w:r w:rsidRPr="005F063A">
        <w:rPr>
          <w:sz w:val="22"/>
          <w:szCs w:val="22"/>
          <w:lang w:val="en-US"/>
        </w:rPr>
        <w:t>In case you require the a</w:t>
      </w:r>
      <w:r>
        <w:rPr>
          <w:sz w:val="22"/>
          <w:szCs w:val="22"/>
          <w:lang w:val="en-US"/>
        </w:rPr>
        <w:t xml:space="preserve">ssistance of an interpreter </w:t>
      </w:r>
      <w:r w:rsidRPr="005F063A">
        <w:rPr>
          <w:sz w:val="22"/>
          <w:szCs w:val="22"/>
          <w:lang w:val="en-US"/>
        </w:rPr>
        <w:t>HELEXPO will be glad to provide you one, as long as your request is sent in due time.</w:t>
      </w:r>
    </w:p>
    <w:p w:rsidR="00B22144" w:rsidRPr="005F063A" w:rsidRDefault="00B22144" w:rsidP="00FF2825">
      <w:pPr>
        <w:pStyle w:val="ListParagraph"/>
        <w:jc w:val="both"/>
        <w:rPr>
          <w:sz w:val="22"/>
          <w:szCs w:val="22"/>
          <w:lang w:val="en-US"/>
        </w:rPr>
      </w:pPr>
    </w:p>
    <w:p w:rsidR="00B22144" w:rsidRPr="005F063A" w:rsidRDefault="00B22144" w:rsidP="00FF2825">
      <w:pPr>
        <w:jc w:val="both"/>
        <w:rPr>
          <w:b/>
          <w:bCs/>
          <w:sz w:val="22"/>
          <w:szCs w:val="22"/>
          <w:u w:val="single"/>
          <w:lang w:val="en-US"/>
        </w:rPr>
      </w:pPr>
      <w:r w:rsidRPr="005F063A">
        <w:rPr>
          <w:sz w:val="22"/>
          <w:szCs w:val="22"/>
          <w:lang w:val="en-US"/>
        </w:rPr>
        <w:t>Take advan</w:t>
      </w:r>
      <w:r>
        <w:rPr>
          <w:sz w:val="22"/>
          <w:szCs w:val="22"/>
          <w:lang w:val="en-US"/>
        </w:rPr>
        <w:t xml:space="preserve">tage of the opportunity </w:t>
      </w:r>
      <w:r w:rsidRPr="005F063A">
        <w:rPr>
          <w:sz w:val="22"/>
          <w:szCs w:val="22"/>
          <w:lang w:val="en-US"/>
        </w:rPr>
        <w:t xml:space="preserve">HELEXPO is offering </w:t>
      </w:r>
      <w:r w:rsidRPr="005F063A">
        <w:rPr>
          <w:b/>
          <w:bCs/>
          <w:sz w:val="22"/>
          <w:szCs w:val="22"/>
          <w:lang w:val="en-US"/>
        </w:rPr>
        <w:t>free of charge</w:t>
      </w:r>
      <w:r w:rsidRPr="005F063A">
        <w:rPr>
          <w:sz w:val="22"/>
          <w:szCs w:val="22"/>
          <w:lang w:val="en-US"/>
        </w:rPr>
        <w:t xml:space="preserve">, to ensure successful business contacts and partnerships, combining work with pleasure and added value services, in a rich and hospitable exhibition environment. </w:t>
      </w:r>
      <w:r w:rsidRPr="005F063A">
        <w:rPr>
          <w:b/>
          <w:bCs/>
          <w:sz w:val="22"/>
          <w:szCs w:val="22"/>
          <w:u w:val="single"/>
          <w:lang w:val="en-US"/>
        </w:rPr>
        <w:t xml:space="preserve"> </w:t>
      </w:r>
    </w:p>
    <w:p w:rsidR="00B22144" w:rsidRPr="005F063A" w:rsidRDefault="00B22144" w:rsidP="00FF2825">
      <w:pPr>
        <w:jc w:val="both"/>
        <w:rPr>
          <w:b/>
          <w:bCs/>
          <w:sz w:val="22"/>
          <w:szCs w:val="22"/>
          <w:u w:val="single"/>
          <w:lang w:val="en-US"/>
        </w:rPr>
      </w:pPr>
    </w:p>
    <w:p w:rsidR="00B22144" w:rsidRPr="008E497E" w:rsidRDefault="00B22144" w:rsidP="008E497E">
      <w:pPr>
        <w:jc w:val="both"/>
        <w:rPr>
          <w:rFonts w:ascii="Comic Sans MS" w:hAnsi="Comic Sans MS" w:cs="Comic Sans MS"/>
          <w:b/>
          <w:bCs/>
          <w:color w:val="FF0000"/>
          <w:sz w:val="22"/>
          <w:szCs w:val="22"/>
          <w:lang w:val="en-US"/>
        </w:rPr>
      </w:pPr>
      <w:r w:rsidRPr="005F063A">
        <w:rPr>
          <w:b/>
          <w:bCs/>
          <w:sz w:val="22"/>
          <w:szCs w:val="22"/>
          <w:u w:val="single"/>
          <w:lang w:val="en-US"/>
        </w:rPr>
        <w:t>We wish you every success in your business transactions</w:t>
      </w:r>
      <w:r>
        <w:rPr>
          <w:b/>
          <w:bCs/>
          <w:sz w:val="22"/>
          <w:szCs w:val="22"/>
          <w:u w:val="single"/>
          <w:lang w:val="en-US"/>
        </w:rPr>
        <w:t xml:space="preserve"> and are looking forward to welcoming you at our premises</w:t>
      </w:r>
      <w:r w:rsidRPr="005F063A">
        <w:rPr>
          <w:b/>
          <w:bCs/>
          <w:sz w:val="22"/>
          <w:szCs w:val="22"/>
          <w:u w:val="single"/>
          <w:lang w:val="en-US"/>
        </w:rPr>
        <w:t>!</w:t>
      </w:r>
    </w:p>
    <w:sectPr w:rsidR="00B22144" w:rsidRPr="008E497E" w:rsidSect="008E497E">
      <w:pgSz w:w="11906" w:h="16838"/>
      <w:pgMar w:top="539" w:right="1418" w:bottom="539"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35F5C"/>
    <w:multiLevelType w:val="hybridMultilevel"/>
    <w:tmpl w:val="D394898A"/>
    <w:lvl w:ilvl="0" w:tplc="04080001">
      <w:start w:val="1"/>
      <w:numFmt w:val="bullet"/>
      <w:lvlText w:val=""/>
      <w:lvlJc w:val="left"/>
      <w:pPr>
        <w:tabs>
          <w:tab w:val="num" w:pos="720"/>
        </w:tabs>
        <w:ind w:left="720" w:hanging="360"/>
      </w:pPr>
      <w:rPr>
        <w:rFonts w:ascii="Symbol" w:hAnsi="Symbol" w:cs="Symbol" w:hint="default"/>
      </w:rPr>
    </w:lvl>
    <w:lvl w:ilvl="1" w:tplc="0408000F">
      <w:start w:val="1"/>
      <w:numFmt w:val="decimal"/>
      <w:lvlText w:val="%2."/>
      <w:lvlJc w:val="left"/>
      <w:pPr>
        <w:tabs>
          <w:tab w:val="num" w:pos="1440"/>
        </w:tabs>
        <w:ind w:left="1440" w:hanging="360"/>
      </w:pPr>
      <w:rPr>
        <w:rFonts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nsid w:val="7C2F607B"/>
    <w:multiLevelType w:val="hybridMultilevel"/>
    <w:tmpl w:val="24D670A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2825"/>
    <w:rsid w:val="000723EF"/>
    <w:rsid w:val="001358D0"/>
    <w:rsid w:val="003E500F"/>
    <w:rsid w:val="0055592B"/>
    <w:rsid w:val="00576D67"/>
    <w:rsid w:val="005F063A"/>
    <w:rsid w:val="005F4EF5"/>
    <w:rsid w:val="007B1EBF"/>
    <w:rsid w:val="008E497E"/>
    <w:rsid w:val="00B022A1"/>
    <w:rsid w:val="00B22144"/>
    <w:rsid w:val="00B80A5D"/>
    <w:rsid w:val="00FF28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25"/>
    <w:rPr>
      <w:rFonts w:ascii="Times New Roman" w:eastAsia="Times New Roman" w:hAnsi="Times New Roman"/>
      <w:sz w:val="24"/>
      <w:szCs w:val="24"/>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2825"/>
    <w:pPr>
      <w:ind w:left="720"/>
    </w:pPr>
  </w:style>
  <w:style w:type="paragraph" w:styleId="Title">
    <w:name w:val="Title"/>
    <w:basedOn w:val="Normal"/>
    <w:link w:val="TitleChar"/>
    <w:uiPriority w:val="99"/>
    <w:qFormat/>
    <w:rsid w:val="0055592B"/>
    <w:pPr>
      <w:jc w:val="center"/>
    </w:pPr>
    <w:rPr>
      <w:rFonts w:ascii="Comic Sans MS" w:hAnsi="Comic Sans MS" w:cs="Comic Sans MS"/>
      <w:b/>
      <w:bCs/>
      <w:sz w:val="28"/>
      <w:szCs w:val="28"/>
      <w:lang w:val="en-US" w:eastAsia="en-US"/>
    </w:rPr>
  </w:style>
  <w:style w:type="character" w:customStyle="1" w:styleId="TitleChar">
    <w:name w:val="Title Char"/>
    <w:basedOn w:val="DefaultParagraphFont"/>
    <w:link w:val="Title"/>
    <w:uiPriority w:val="99"/>
    <w:rsid w:val="0055592B"/>
    <w:rPr>
      <w:rFonts w:ascii="Comic Sans MS" w:hAnsi="Comic Sans MS" w:cs="Comic Sans MS"/>
      <w:b/>
      <w:bCs/>
      <w:sz w:val="24"/>
      <w:szCs w:val="24"/>
      <w:lang w:val="en-US"/>
    </w:rPr>
  </w:style>
  <w:style w:type="paragraph" w:styleId="BalloonText">
    <w:name w:val="Balloon Text"/>
    <w:basedOn w:val="Normal"/>
    <w:link w:val="BalloonTextChar"/>
    <w:uiPriority w:val="99"/>
    <w:semiHidden/>
    <w:rsid w:val="0055592B"/>
    <w:rPr>
      <w:rFonts w:ascii="Tahoma" w:hAnsi="Tahoma" w:cs="Tahoma"/>
      <w:sz w:val="16"/>
      <w:szCs w:val="16"/>
    </w:rPr>
  </w:style>
  <w:style w:type="character" w:customStyle="1" w:styleId="BalloonTextChar">
    <w:name w:val="Balloon Text Char"/>
    <w:basedOn w:val="DefaultParagraphFont"/>
    <w:link w:val="BalloonText"/>
    <w:uiPriority w:val="99"/>
    <w:semiHidden/>
    <w:rsid w:val="0055592B"/>
    <w:rPr>
      <w:rFonts w:ascii="Tahoma" w:hAnsi="Tahoma" w:cs="Tahoma"/>
      <w:sz w:val="16"/>
      <w:szCs w:val="16"/>
      <w:lang w:eastAsia="el-GR"/>
    </w:rPr>
  </w:style>
  <w:style w:type="character" w:styleId="Hyperlink">
    <w:name w:val="Hyperlink"/>
    <w:basedOn w:val="DefaultParagraphFont"/>
    <w:uiPriority w:val="99"/>
    <w:rsid w:val="008E497E"/>
    <w:rPr>
      <w:color w:val="0000FF"/>
      <w:u w:val="single"/>
    </w:rPr>
  </w:style>
</w:styles>
</file>

<file path=word/webSettings.xml><?xml version="1.0" encoding="utf-8"?>
<w:webSettings xmlns:r="http://schemas.openxmlformats.org/officeDocument/2006/relationships" xmlns:w="http://schemas.openxmlformats.org/wordprocessingml/2006/main">
  <w:divs>
    <w:div w:id="1566989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ulikaraki@helexp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stopoulou@helexpo.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520</Words>
  <Characters>2966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Admin</cp:lastModifiedBy>
  <cp:revision>2</cp:revision>
  <dcterms:created xsi:type="dcterms:W3CDTF">2014-05-27T08:42:00Z</dcterms:created>
  <dcterms:modified xsi:type="dcterms:W3CDTF">2014-05-27T08:42:00Z</dcterms:modified>
</cp:coreProperties>
</file>